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C0354" w14:textId="5A2AD2B9" w:rsidR="00F044CC" w:rsidRPr="00B80F56" w:rsidRDefault="004979E7" w:rsidP="3404D75A">
      <w:pPr>
        <w:spacing w:after="0" w:line="240" w:lineRule="auto"/>
        <w:rPr>
          <w:rFonts w:cs="Arial"/>
          <w:sz w:val="22"/>
        </w:rPr>
      </w:pPr>
      <w:r>
        <w:rPr>
          <w:rFonts w:cs="Arial"/>
          <w:sz w:val="22"/>
        </w:rPr>
        <w:t xml:space="preserve"> </w:t>
      </w:r>
      <w:r w:rsidR="00D15F3D">
        <w:rPr>
          <w:rFonts w:cs="Arial"/>
          <w:sz w:val="22"/>
        </w:rPr>
        <w:t xml:space="preserve">  </w:t>
      </w:r>
      <w:sdt>
        <w:sdtPr>
          <w:rPr>
            <w:rFonts w:cs="Arial"/>
            <w:sz w:val="22"/>
          </w:rPr>
          <w:id w:val="-1217117717"/>
          <w:docPartObj>
            <w:docPartGallery w:val="Cover Pages"/>
            <w:docPartUnique/>
          </w:docPartObj>
        </w:sdtPr>
        <w:sdtContent>
          <w:r w:rsidR="00096933">
            <w:rPr>
              <w:noProof/>
              <w:lang w:eastAsia="es-CO"/>
            </w:rPr>
            <mc:AlternateContent>
              <mc:Choice Requires="wps">
                <w:drawing>
                  <wp:anchor distT="4294967295" distB="4294967295" distL="114300" distR="114300" simplePos="0" relativeHeight="251657216" behindDoc="0" locked="0" layoutInCell="1" allowOverlap="1" wp14:anchorId="25F946B2" wp14:editId="676DB66D">
                    <wp:simplePos x="0" y="0"/>
                    <wp:positionH relativeFrom="column">
                      <wp:posOffset>2508250</wp:posOffset>
                    </wp:positionH>
                    <wp:positionV relativeFrom="paragraph">
                      <wp:posOffset>4988559</wp:posOffset>
                    </wp:positionV>
                    <wp:extent cx="4326890" cy="0"/>
                    <wp:effectExtent l="19050" t="38100" r="54610" b="95250"/>
                    <wp:wrapNone/>
                    <wp:docPr id="65" name="Conector recto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1A48A1" id="Conector recto 65" o:spid="_x0000_s1026" alt="&quot;&quot;"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5pt,392.8pt" to="538.2pt,3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" strokecolor="black [3200]" strokeweight="1.5pt">
                    <v:stroke joinstyle="miter"/>
                    <v:shadow on="t" color="black" opacity="26214f" origin="-.5,-.5" offset=".74836mm,.74836mm"/>
                    <o:lock v:ext="edit" shapetype="f"/>
                  </v:line>
                </w:pict>
              </mc:Fallback>
            </mc:AlternateContent>
          </w:r>
          <w:r w:rsidR="00096933">
            <w:rPr>
              <w:noProof/>
              <w:lang w:eastAsia="es-CO"/>
            </w:rPr>
            <mc:AlternateContent>
              <mc:Choice Requires="wps">
                <w:drawing>
                  <wp:anchor distT="45720" distB="45720" distL="114300" distR="114300" simplePos="0" relativeHeight="251659264" behindDoc="0" locked="0" layoutInCell="1" allowOverlap="1" wp14:anchorId="726913C3" wp14:editId="7E83343F">
                    <wp:simplePos x="0" y="0"/>
                    <wp:positionH relativeFrom="page">
                      <wp:posOffset>4723765</wp:posOffset>
                    </wp:positionH>
                    <wp:positionV relativeFrom="paragraph">
                      <wp:posOffset>5135880</wp:posOffset>
                    </wp:positionV>
                    <wp:extent cx="304990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1DC71D79" w14:textId="169F3345" w:rsidR="00D15F3D" w:rsidRPr="00452B85" w:rsidRDefault="00D15F3D" w:rsidP="00BC1EE9">
                                <w:pPr>
                                  <w:shd w:val="clear" w:color="auto" w:fill="FFCC00"/>
                                  <w:jc w:val="right"/>
                                  <w:rPr>
                                    <w:rFonts w:cs="Arial"/>
                                    <w:color w:val="C00000"/>
                                    <w:sz w:val="30"/>
                                    <w:szCs w:val="30"/>
                                    <w:lang w:val="es-ES"/>
                                  </w:rPr>
                                </w:pPr>
                                <w:r>
                                  <w:rPr>
                                    <w:color w:val="263238"/>
                                    <w:sz w:val="30"/>
                                    <w:szCs w:val="30"/>
                                    <w:lang w:val="es-ES"/>
                                  </w:rPr>
                                  <w:t>TIC-PL03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26913C3" id="_x0000_t202" coordsize="21600,21600" o:spt="202" path="m,l,21600r21600,l21600,xe">
                    <v:stroke joinstyle="miter"/>
                    <v:path gradientshapeok="t" o:connecttype="rect"/>
                  </v:shapetype>
                  <v:shape id="Cuadro de texto 67" o:spid="_x0000_s1026" type="#_x0000_t202" alt="&quot;&quot;" style="position:absolute;margin-left:371.95pt;margin-top:404.4pt;width:240.15pt;height:22.6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" fillcolor="#fc0" stroked="f">
                    <v:textbox>
                      <w:txbxContent>
                        <w:p w14:paraId="1DC71D79" w14:textId="169F3345" w:rsidR="00D15F3D" w:rsidRPr="00452B85" w:rsidRDefault="00D15F3D" w:rsidP="00BC1EE9">
                          <w:pPr>
                            <w:shd w:val="clear" w:color="auto" w:fill="FFCC00"/>
                            <w:jc w:val="right"/>
                            <w:rPr>
                              <w:rFonts w:cs="Arial"/>
                              <w:color w:val="C00000"/>
                              <w:sz w:val="30"/>
                              <w:szCs w:val="30"/>
                              <w:lang w:val="es-ES"/>
                            </w:rPr>
                          </w:pPr>
                          <w:r>
                            <w:rPr>
                              <w:color w:val="263238"/>
                              <w:sz w:val="30"/>
                              <w:szCs w:val="30"/>
                              <w:lang w:val="es-ES"/>
                            </w:rPr>
                            <w:t>TIC-PL03</w:t>
                          </w:r>
                        </w:p>
                      </w:txbxContent>
                    </v:textbox>
                    <w10:wrap type="square" anchorx="page"/>
                  </v:shape>
                </w:pict>
              </mc:Fallback>
            </mc:AlternateContent>
          </w:r>
          <w:r w:rsidR="00096933">
            <w:rPr>
              <w:noProof/>
              <w:lang w:eastAsia="es-CO"/>
            </w:rPr>
            <mc:AlternateContent>
              <mc:Choice Requires="wps">
                <w:drawing>
                  <wp:anchor distT="45720" distB="45720" distL="114300" distR="114300" simplePos="0" relativeHeight="251655168" behindDoc="0" locked="0" layoutInCell="1" allowOverlap="1" wp14:anchorId="08BEB335" wp14:editId="0A785129">
                    <wp:simplePos x="0" y="0"/>
                    <wp:positionH relativeFrom="page">
                      <wp:posOffset>1531620</wp:posOffset>
                    </wp:positionH>
                    <wp:positionV relativeFrom="paragraph">
                      <wp:posOffset>3255645</wp:posOffset>
                    </wp:positionV>
                    <wp:extent cx="6242050" cy="1746250"/>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0" cy="1746250"/>
                            </a:xfrm>
                            <a:prstGeom prst="rect">
                              <a:avLst/>
                            </a:prstGeom>
                            <a:noFill/>
                            <a:ln w="9525">
                              <a:noFill/>
                              <a:miter lim="800000"/>
                              <a:headEnd/>
                              <a:tailEnd/>
                            </a:ln>
                          </wps:spPr>
                          <wps:txbx>
                            <w:txbxContent>
                              <w:p w14:paraId="0F234930" w14:textId="03662600" w:rsidR="00D15F3D" w:rsidRPr="00880CFF" w:rsidRDefault="00D15F3D" w:rsidP="00BC1EE9">
                                <w:pPr>
                                  <w:spacing w:after="0"/>
                                  <w:jc w:val="right"/>
                                  <w:rPr>
                                    <w:rFonts w:cs="Arial"/>
                                    <w:b/>
                                    <w:color w:val="C00000"/>
                                    <w:sz w:val="70"/>
                                    <w:szCs w:val="70"/>
                                    <w:lang w:val="es-ES"/>
                                  </w:rPr>
                                </w:pPr>
                                <w:r>
                                  <w:rPr>
                                    <w:b/>
                                    <w:color w:val="C00000"/>
                                    <w:sz w:val="70"/>
                                    <w:szCs w:val="70"/>
                                    <w:lang w:val="es-ES"/>
                                  </w:rPr>
                                  <w:t>PLAN DE SEGURIDAD Y PRIVACIDAD DE LA INFORMACIÓN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BEB335" id="Cuadro de texto 2" o:spid="_x0000_s1027" type="#_x0000_t202" alt="&quot;&quot;" style="position:absolute;margin-left:120.6pt;margin-top:256.35pt;width:491.5pt;height:137.5pt;z-index:2516551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" filled="f" stroked="f">
                    <v:textbox style="mso-fit-shape-to-text:t">
                      <w:txbxContent>
                        <w:p w14:paraId="0F234930" w14:textId="03662600" w:rsidR="00D15F3D" w:rsidRPr="00880CFF" w:rsidRDefault="00D15F3D" w:rsidP="00BC1EE9">
                          <w:pPr>
                            <w:spacing w:after="0"/>
                            <w:jc w:val="right"/>
                            <w:rPr>
                              <w:rFonts w:cs="Arial"/>
                              <w:b/>
                              <w:color w:val="C00000"/>
                              <w:sz w:val="70"/>
                              <w:szCs w:val="70"/>
                              <w:lang w:val="es-ES"/>
                            </w:rPr>
                          </w:pPr>
                          <w:r>
                            <w:rPr>
                              <w:b/>
                              <w:color w:val="C00000"/>
                              <w:sz w:val="70"/>
                              <w:szCs w:val="70"/>
                              <w:lang w:val="es-ES"/>
                            </w:rPr>
                            <w:t>PLAN DE SEGURIDAD Y PRIVACIDAD DE LA INFORMACIÓN</w:t>
                          </w:r>
                        </w:p>
                      </w:txbxContent>
                    </v:textbox>
                    <w10:wrap anchorx="page"/>
                  </v:shape>
                </w:pict>
              </mc:Fallback>
            </mc:AlternateContent>
          </w:r>
          <w:r w:rsidR="00F044CC" w:rsidRPr="00B80F56">
            <w:rPr>
              <w:rFonts w:cs="Arial"/>
              <w:noProof/>
              <w:sz w:val="22"/>
              <w:lang w:eastAsia="es-CO"/>
            </w:rPr>
            <w:drawing>
              <wp:anchor distT="0" distB="0" distL="114300" distR="114300" simplePos="0" relativeHeight="251654144" behindDoc="0" locked="0" layoutInCell="1" allowOverlap="1" wp14:anchorId="658823CA" wp14:editId="76FC5BD2">
                <wp:simplePos x="0" y="0"/>
                <wp:positionH relativeFrom="page">
                  <wp:align>left</wp:align>
                </wp:positionH>
                <wp:positionV relativeFrom="paragraph">
                  <wp:posOffset>-884167</wp:posOffset>
                </wp:positionV>
                <wp:extent cx="7753348" cy="10023086"/>
                <wp:effectExtent l="0" t="0" r="0" b="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53348" cy="10023086"/>
                        </a:xfrm>
                        <a:prstGeom prst="rect">
                          <a:avLst/>
                        </a:prstGeom>
                      </pic:spPr>
                    </pic:pic>
                  </a:graphicData>
                </a:graphic>
                <wp14:sizeRelH relativeFrom="page">
                  <wp14:pctWidth>0</wp14:pctWidth>
                </wp14:sizeRelH>
                <wp14:sizeRelV relativeFrom="page">
                  <wp14:pctHeight>0</wp14:pctHeight>
                </wp14:sizeRelV>
              </wp:anchor>
            </w:drawing>
          </w:r>
          <w:r w:rsidR="00F044CC" w:rsidRPr="3404D75A">
            <w:rPr>
              <w:rFonts w:cs="Arial"/>
              <w:sz w:val="22"/>
            </w:rPr>
            <w:br w:type="page"/>
          </w:r>
        </w:sdtContent>
      </w:sdt>
    </w:p>
    <w:sdt>
      <w:sdtPr>
        <w:rPr>
          <w:rFonts w:ascii="Arial" w:eastAsiaTheme="minorHAnsi" w:hAnsi="Arial" w:cs="Arial"/>
          <w:color w:val="auto"/>
          <w:sz w:val="22"/>
          <w:szCs w:val="22"/>
          <w:lang w:val="es-ES" w:eastAsia="en-US"/>
        </w:rPr>
        <w:id w:val="-1861506439"/>
        <w:docPartObj>
          <w:docPartGallery w:val="Table of Contents"/>
          <w:docPartUnique/>
        </w:docPartObj>
      </w:sdtPr>
      <w:sdtEndPr>
        <w:rPr>
          <w:b/>
          <w:bCs/>
        </w:rPr>
      </w:sdtEndPr>
      <w:sdtContent>
        <w:p w14:paraId="6838A5C6" w14:textId="237E9276" w:rsidR="00081CFA" w:rsidRPr="00B80F56" w:rsidRDefault="0012172F" w:rsidP="00CF095E">
          <w:pPr>
            <w:pStyle w:val="TtuloTDC"/>
            <w:spacing w:before="0" w:line="240" w:lineRule="auto"/>
            <w:jc w:val="center"/>
            <w:rPr>
              <w:rFonts w:ascii="Arial" w:hAnsi="Arial" w:cs="Arial"/>
              <w:b/>
              <w:color w:val="auto"/>
              <w:sz w:val="22"/>
              <w:szCs w:val="22"/>
            </w:rPr>
          </w:pPr>
          <w:r w:rsidRPr="00B80F56">
            <w:rPr>
              <w:rFonts w:ascii="Arial" w:hAnsi="Arial" w:cs="Arial"/>
              <w:b/>
              <w:color w:val="auto"/>
              <w:sz w:val="22"/>
              <w:szCs w:val="22"/>
              <w:lang w:val="es-ES"/>
            </w:rPr>
            <w:t>TABLA DE CONTENIDO</w:t>
          </w:r>
        </w:p>
        <w:p w14:paraId="603C8B39" w14:textId="77777777" w:rsidR="00081CFA" w:rsidRPr="00B80F56" w:rsidRDefault="00081CFA" w:rsidP="00CF095E">
          <w:pPr>
            <w:spacing w:after="0" w:line="240" w:lineRule="auto"/>
            <w:rPr>
              <w:rFonts w:cs="Arial"/>
              <w:b/>
              <w:sz w:val="22"/>
            </w:rPr>
          </w:pPr>
        </w:p>
        <w:p w14:paraId="0DB5F1F0" w14:textId="77777777" w:rsidR="00081CFA" w:rsidRPr="00B80F56" w:rsidRDefault="00081CFA" w:rsidP="00CF095E">
          <w:pPr>
            <w:spacing w:after="0" w:line="240" w:lineRule="auto"/>
            <w:rPr>
              <w:rFonts w:cs="Arial"/>
              <w:sz w:val="22"/>
            </w:rPr>
          </w:pPr>
        </w:p>
        <w:p w14:paraId="7F3B21D7" w14:textId="0E02F567" w:rsidR="005318B1" w:rsidRDefault="00081CFA">
          <w:pPr>
            <w:pStyle w:val="TDC1"/>
            <w:rPr>
              <w:rFonts w:asciiTheme="minorHAnsi" w:eastAsiaTheme="minorEastAsia" w:hAnsiTheme="minorHAnsi"/>
              <w:noProof/>
              <w:sz w:val="22"/>
              <w:lang w:eastAsia="es-CO"/>
            </w:rPr>
          </w:pPr>
          <w:r w:rsidRPr="00B80F56">
            <w:rPr>
              <w:rFonts w:cs="Arial"/>
              <w:sz w:val="22"/>
            </w:rPr>
            <w:fldChar w:fldCharType="begin"/>
          </w:r>
          <w:r w:rsidRPr="00B80F56">
            <w:rPr>
              <w:rFonts w:cs="Arial"/>
              <w:sz w:val="22"/>
            </w:rPr>
            <w:instrText xml:space="preserve"> TOC \o "1-3" \h \z \u </w:instrText>
          </w:r>
          <w:r w:rsidRPr="00B80F56">
            <w:rPr>
              <w:rFonts w:cs="Arial"/>
              <w:sz w:val="22"/>
            </w:rPr>
            <w:fldChar w:fldCharType="separate"/>
          </w:r>
          <w:hyperlink w:anchor="_Toc125628592" w:history="1">
            <w:r w:rsidR="005318B1" w:rsidRPr="00680515">
              <w:rPr>
                <w:rStyle w:val="Hipervnculo"/>
                <w:rFonts w:cs="Arial"/>
                <w:noProof/>
              </w:rPr>
              <w:t>1.</w:t>
            </w:r>
            <w:r w:rsidR="005318B1">
              <w:rPr>
                <w:rFonts w:asciiTheme="minorHAnsi" w:eastAsiaTheme="minorEastAsia" w:hAnsiTheme="minorHAnsi"/>
                <w:noProof/>
                <w:sz w:val="22"/>
                <w:lang w:eastAsia="es-CO"/>
              </w:rPr>
              <w:tab/>
            </w:r>
            <w:r w:rsidR="005318B1" w:rsidRPr="00680515">
              <w:rPr>
                <w:rStyle w:val="Hipervnculo"/>
                <w:rFonts w:cs="Arial"/>
                <w:noProof/>
              </w:rPr>
              <w:t>INTRODUCCIÓN</w:t>
            </w:r>
            <w:r w:rsidR="005318B1">
              <w:rPr>
                <w:noProof/>
                <w:webHidden/>
              </w:rPr>
              <w:tab/>
            </w:r>
            <w:r w:rsidR="005318B1">
              <w:rPr>
                <w:noProof/>
                <w:webHidden/>
              </w:rPr>
              <w:fldChar w:fldCharType="begin"/>
            </w:r>
            <w:r w:rsidR="005318B1">
              <w:rPr>
                <w:noProof/>
                <w:webHidden/>
              </w:rPr>
              <w:instrText xml:space="preserve"> PAGEREF _Toc125628592 \h </w:instrText>
            </w:r>
            <w:r w:rsidR="005318B1">
              <w:rPr>
                <w:noProof/>
                <w:webHidden/>
              </w:rPr>
            </w:r>
            <w:r w:rsidR="005318B1">
              <w:rPr>
                <w:noProof/>
                <w:webHidden/>
              </w:rPr>
              <w:fldChar w:fldCharType="separate"/>
            </w:r>
            <w:r w:rsidR="005318B1">
              <w:rPr>
                <w:noProof/>
                <w:webHidden/>
              </w:rPr>
              <w:t>3</w:t>
            </w:r>
            <w:r w:rsidR="005318B1">
              <w:rPr>
                <w:noProof/>
                <w:webHidden/>
              </w:rPr>
              <w:fldChar w:fldCharType="end"/>
            </w:r>
          </w:hyperlink>
        </w:p>
        <w:p w14:paraId="1A8E4126" w14:textId="413D62BB" w:rsidR="005318B1" w:rsidRDefault="00000000">
          <w:pPr>
            <w:pStyle w:val="TDC1"/>
            <w:rPr>
              <w:rFonts w:asciiTheme="minorHAnsi" w:eastAsiaTheme="minorEastAsia" w:hAnsiTheme="minorHAnsi"/>
              <w:noProof/>
              <w:sz w:val="22"/>
              <w:lang w:eastAsia="es-CO"/>
            </w:rPr>
          </w:pPr>
          <w:hyperlink w:anchor="_Toc125628593" w:history="1">
            <w:r w:rsidR="005318B1" w:rsidRPr="00680515">
              <w:rPr>
                <w:rStyle w:val="Hipervnculo"/>
                <w:rFonts w:cs="Arial"/>
                <w:noProof/>
              </w:rPr>
              <w:t>2.</w:t>
            </w:r>
            <w:r w:rsidR="005318B1">
              <w:rPr>
                <w:rFonts w:asciiTheme="minorHAnsi" w:eastAsiaTheme="minorEastAsia" w:hAnsiTheme="minorHAnsi"/>
                <w:noProof/>
                <w:sz w:val="22"/>
                <w:lang w:eastAsia="es-CO"/>
              </w:rPr>
              <w:tab/>
            </w:r>
            <w:r w:rsidR="005318B1" w:rsidRPr="00680515">
              <w:rPr>
                <w:rStyle w:val="Hipervnculo"/>
                <w:rFonts w:cs="Arial"/>
                <w:noProof/>
              </w:rPr>
              <w:t>OBJETIVO</w:t>
            </w:r>
            <w:r w:rsidR="005318B1">
              <w:rPr>
                <w:noProof/>
                <w:webHidden/>
              </w:rPr>
              <w:tab/>
            </w:r>
            <w:r w:rsidR="005318B1">
              <w:rPr>
                <w:noProof/>
                <w:webHidden/>
              </w:rPr>
              <w:fldChar w:fldCharType="begin"/>
            </w:r>
            <w:r w:rsidR="005318B1">
              <w:rPr>
                <w:noProof/>
                <w:webHidden/>
              </w:rPr>
              <w:instrText xml:space="preserve"> PAGEREF _Toc125628593 \h </w:instrText>
            </w:r>
            <w:r w:rsidR="005318B1">
              <w:rPr>
                <w:noProof/>
                <w:webHidden/>
              </w:rPr>
            </w:r>
            <w:r w:rsidR="005318B1">
              <w:rPr>
                <w:noProof/>
                <w:webHidden/>
              </w:rPr>
              <w:fldChar w:fldCharType="separate"/>
            </w:r>
            <w:r w:rsidR="005318B1">
              <w:rPr>
                <w:noProof/>
                <w:webHidden/>
              </w:rPr>
              <w:t>4</w:t>
            </w:r>
            <w:r w:rsidR="005318B1">
              <w:rPr>
                <w:noProof/>
                <w:webHidden/>
              </w:rPr>
              <w:fldChar w:fldCharType="end"/>
            </w:r>
          </w:hyperlink>
        </w:p>
        <w:p w14:paraId="5E661503" w14:textId="7A8398AA" w:rsidR="005318B1" w:rsidRDefault="00000000">
          <w:pPr>
            <w:pStyle w:val="TDC1"/>
            <w:rPr>
              <w:rFonts w:asciiTheme="minorHAnsi" w:eastAsiaTheme="minorEastAsia" w:hAnsiTheme="minorHAnsi"/>
              <w:noProof/>
              <w:sz w:val="22"/>
              <w:lang w:eastAsia="es-CO"/>
            </w:rPr>
          </w:pPr>
          <w:hyperlink w:anchor="_Toc125628594" w:history="1">
            <w:r w:rsidR="005318B1" w:rsidRPr="00680515">
              <w:rPr>
                <w:rStyle w:val="Hipervnculo"/>
                <w:rFonts w:cs="Arial"/>
                <w:noProof/>
              </w:rPr>
              <w:t>3.</w:t>
            </w:r>
            <w:r w:rsidR="005318B1">
              <w:rPr>
                <w:rFonts w:asciiTheme="minorHAnsi" w:eastAsiaTheme="minorEastAsia" w:hAnsiTheme="minorHAnsi"/>
                <w:noProof/>
                <w:sz w:val="22"/>
                <w:lang w:eastAsia="es-CO"/>
              </w:rPr>
              <w:tab/>
            </w:r>
            <w:r w:rsidR="005318B1" w:rsidRPr="00680515">
              <w:rPr>
                <w:rStyle w:val="Hipervnculo"/>
                <w:rFonts w:cs="Arial"/>
                <w:noProof/>
              </w:rPr>
              <w:t>ALCANCE</w:t>
            </w:r>
            <w:r w:rsidR="005318B1">
              <w:rPr>
                <w:noProof/>
                <w:webHidden/>
              </w:rPr>
              <w:tab/>
            </w:r>
            <w:r w:rsidR="005318B1">
              <w:rPr>
                <w:noProof/>
                <w:webHidden/>
              </w:rPr>
              <w:fldChar w:fldCharType="begin"/>
            </w:r>
            <w:r w:rsidR="005318B1">
              <w:rPr>
                <w:noProof/>
                <w:webHidden/>
              </w:rPr>
              <w:instrText xml:space="preserve"> PAGEREF _Toc125628594 \h </w:instrText>
            </w:r>
            <w:r w:rsidR="005318B1">
              <w:rPr>
                <w:noProof/>
                <w:webHidden/>
              </w:rPr>
            </w:r>
            <w:r w:rsidR="005318B1">
              <w:rPr>
                <w:noProof/>
                <w:webHidden/>
              </w:rPr>
              <w:fldChar w:fldCharType="separate"/>
            </w:r>
            <w:r w:rsidR="005318B1">
              <w:rPr>
                <w:noProof/>
                <w:webHidden/>
              </w:rPr>
              <w:t>4</w:t>
            </w:r>
            <w:r w:rsidR="005318B1">
              <w:rPr>
                <w:noProof/>
                <w:webHidden/>
              </w:rPr>
              <w:fldChar w:fldCharType="end"/>
            </w:r>
          </w:hyperlink>
        </w:p>
        <w:p w14:paraId="0D40F580" w14:textId="52CB8550" w:rsidR="005318B1" w:rsidRDefault="00000000">
          <w:pPr>
            <w:pStyle w:val="TDC1"/>
            <w:rPr>
              <w:rFonts w:asciiTheme="minorHAnsi" w:eastAsiaTheme="minorEastAsia" w:hAnsiTheme="minorHAnsi"/>
              <w:noProof/>
              <w:sz w:val="22"/>
              <w:lang w:eastAsia="es-CO"/>
            </w:rPr>
          </w:pPr>
          <w:hyperlink w:anchor="_Toc125628595" w:history="1">
            <w:r w:rsidR="005318B1" w:rsidRPr="00680515">
              <w:rPr>
                <w:rStyle w:val="Hipervnculo"/>
                <w:rFonts w:cs="Arial"/>
                <w:noProof/>
              </w:rPr>
              <w:t>4.</w:t>
            </w:r>
            <w:r w:rsidR="005318B1">
              <w:rPr>
                <w:rFonts w:asciiTheme="minorHAnsi" w:eastAsiaTheme="minorEastAsia" w:hAnsiTheme="minorHAnsi"/>
                <w:noProof/>
                <w:sz w:val="22"/>
                <w:lang w:eastAsia="es-CO"/>
              </w:rPr>
              <w:tab/>
            </w:r>
            <w:r w:rsidR="005318B1" w:rsidRPr="00680515">
              <w:rPr>
                <w:rStyle w:val="Hipervnculo"/>
                <w:rFonts w:cs="Arial"/>
                <w:noProof/>
              </w:rPr>
              <w:t>RESPONSABLE</w:t>
            </w:r>
            <w:r w:rsidR="005318B1">
              <w:rPr>
                <w:noProof/>
                <w:webHidden/>
              </w:rPr>
              <w:tab/>
            </w:r>
            <w:r w:rsidR="005318B1">
              <w:rPr>
                <w:noProof/>
                <w:webHidden/>
              </w:rPr>
              <w:fldChar w:fldCharType="begin"/>
            </w:r>
            <w:r w:rsidR="005318B1">
              <w:rPr>
                <w:noProof/>
                <w:webHidden/>
              </w:rPr>
              <w:instrText xml:space="preserve"> PAGEREF _Toc125628595 \h </w:instrText>
            </w:r>
            <w:r w:rsidR="005318B1">
              <w:rPr>
                <w:noProof/>
                <w:webHidden/>
              </w:rPr>
            </w:r>
            <w:r w:rsidR="005318B1">
              <w:rPr>
                <w:noProof/>
                <w:webHidden/>
              </w:rPr>
              <w:fldChar w:fldCharType="separate"/>
            </w:r>
            <w:r w:rsidR="005318B1">
              <w:rPr>
                <w:noProof/>
                <w:webHidden/>
              </w:rPr>
              <w:t>4</w:t>
            </w:r>
            <w:r w:rsidR="005318B1">
              <w:rPr>
                <w:noProof/>
                <w:webHidden/>
              </w:rPr>
              <w:fldChar w:fldCharType="end"/>
            </w:r>
          </w:hyperlink>
        </w:p>
        <w:p w14:paraId="1016E813" w14:textId="2A0A05C3" w:rsidR="005318B1" w:rsidRDefault="00000000">
          <w:pPr>
            <w:pStyle w:val="TDC1"/>
            <w:rPr>
              <w:rFonts w:asciiTheme="minorHAnsi" w:eastAsiaTheme="minorEastAsia" w:hAnsiTheme="minorHAnsi"/>
              <w:noProof/>
              <w:sz w:val="22"/>
              <w:lang w:eastAsia="es-CO"/>
            </w:rPr>
          </w:pPr>
          <w:hyperlink w:anchor="_Toc125628596" w:history="1">
            <w:r w:rsidR="005318B1" w:rsidRPr="00680515">
              <w:rPr>
                <w:rStyle w:val="Hipervnculo"/>
                <w:rFonts w:cs="Arial"/>
                <w:bCs/>
                <w:noProof/>
              </w:rPr>
              <w:t>5.</w:t>
            </w:r>
            <w:r w:rsidR="005318B1">
              <w:rPr>
                <w:rFonts w:asciiTheme="minorHAnsi" w:eastAsiaTheme="minorEastAsia" w:hAnsiTheme="minorHAnsi"/>
                <w:noProof/>
                <w:sz w:val="22"/>
                <w:lang w:eastAsia="es-CO"/>
              </w:rPr>
              <w:tab/>
            </w:r>
            <w:r w:rsidR="005318B1" w:rsidRPr="00680515">
              <w:rPr>
                <w:rStyle w:val="Hipervnculo"/>
                <w:rFonts w:cs="Arial"/>
                <w:noProof/>
              </w:rPr>
              <w:t>MARCO NORMATIVO</w:t>
            </w:r>
            <w:r w:rsidR="005318B1">
              <w:rPr>
                <w:noProof/>
                <w:webHidden/>
              </w:rPr>
              <w:tab/>
            </w:r>
            <w:r w:rsidR="005318B1">
              <w:rPr>
                <w:noProof/>
                <w:webHidden/>
              </w:rPr>
              <w:fldChar w:fldCharType="begin"/>
            </w:r>
            <w:r w:rsidR="005318B1">
              <w:rPr>
                <w:noProof/>
                <w:webHidden/>
              </w:rPr>
              <w:instrText xml:space="preserve"> PAGEREF _Toc125628596 \h </w:instrText>
            </w:r>
            <w:r w:rsidR="005318B1">
              <w:rPr>
                <w:noProof/>
                <w:webHidden/>
              </w:rPr>
            </w:r>
            <w:r w:rsidR="005318B1">
              <w:rPr>
                <w:noProof/>
                <w:webHidden/>
              </w:rPr>
              <w:fldChar w:fldCharType="separate"/>
            </w:r>
            <w:r w:rsidR="005318B1">
              <w:rPr>
                <w:noProof/>
                <w:webHidden/>
              </w:rPr>
              <w:t>4</w:t>
            </w:r>
            <w:r w:rsidR="005318B1">
              <w:rPr>
                <w:noProof/>
                <w:webHidden/>
              </w:rPr>
              <w:fldChar w:fldCharType="end"/>
            </w:r>
          </w:hyperlink>
        </w:p>
        <w:p w14:paraId="59D1D9B2" w14:textId="00BA88EE" w:rsidR="005318B1" w:rsidRDefault="00000000">
          <w:pPr>
            <w:pStyle w:val="TDC1"/>
            <w:rPr>
              <w:rFonts w:asciiTheme="minorHAnsi" w:eastAsiaTheme="minorEastAsia" w:hAnsiTheme="minorHAnsi"/>
              <w:noProof/>
              <w:sz w:val="22"/>
              <w:lang w:eastAsia="es-CO"/>
            </w:rPr>
          </w:pPr>
          <w:hyperlink w:anchor="_Toc125628597" w:history="1">
            <w:r w:rsidR="005318B1" w:rsidRPr="00680515">
              <w:rPr>
                <w:rStyle w:val="Hipervnculo"/>
                <w:rFonts w:cs="Arial"/>
                <w:noProof/>
              </w:rPr>
              <w:t>6.</w:t>
            </w:r>
            <w:r w:rsidR="005318B1">
              <w:rPr>
                <w:rFonts w:asciiTheme="minorHAnsi" w:eastAsiaTheme="minorEastAsia" w:hAnsiTheme="minorHAnsi"/>
                <w:noProof/>
                <w:sz w:val="22"/>
                <w:lang w:eastAsia="es-CO"/>
              </w:rPr>
              <w:tab/>
            </w:r>
            <w:r w:rsidR="005318B1" w:rsidRPr="00680515">
              <w:rPr>
                <w:rStyle w:val="Hipervnculo"/>
                <w:rFonts w:cs="Arial"/>
                <w:noProof/>
              </w:rPr>
              <w:t>GLOSARIO</w:t>
            </w:r>
            <w:r w:rsidR="005318B1">
              <w:rPr>
                <w:noProof/>
                <w:webHidden/>
              </w:rPr>
              <w:tab/>
            </w:r>
            <w:r w:rsidR="005318B1">
              <w:rPr>
                <w:noProof/>
                <w:webHidden/>
              </w:rPr>
              <w:fldChar w:fldCharType="begin"/>
            </w:r>
            <w:r w:rsidR="005318B1">
              <w:rPr>
                <w:noProof/>
                <w:webHidden/>
              </w:rPr>
              <w:instrText xml:space="preserve"> PAGEREF _Toc125628597 \h </w:instrText>
            </w:r>
            <w:r w:rsidR="005318B1">
              <w:rPr>
                <w:noProof/>
                <w:webHidden/>
              </w:rPr>
            </w:r>
            <w:r w:rsidR="005318B1">
              <w:rPr>
                <w:noProof/>
                <w:webHidden/>
              </w:rPr>
              <w:fldChar w:fldCharType="separate"/>
            </w:r>
            <w:r w:rsidR="005318B1">
              <w:rPr>
                <w:noProof/>
                <w:webHidden/>
              </w:rPr>
              <w:t>6</w:t>
            </w:r>
            <w:r w:rsidR="005318B1">
              <w:rPr>
                <w:noProof/>
                <w:webHidden/>
              </w:rPr>
              <w:fldChar w:fldCharType="end"/>
            </w:r>
          </w:hyperlink>
        </w:p>
        <w:p w14:paraId="629975BA" w14:textId="585FC90A" w:rsidR="005318B1" w:rsidRDefault="00000000">
          <w:pPr>
            <w:pStyle w:val="TDC1"/>
            <w:rPr>
              <w:rFonts w:asciiTheme="minorHAnsi" w:eastAsiaTheme="minorEastAsia" w:hAnsiTheme="minorHAnsi"/>
              <w:noProof/>
              <w:sz w:val="22"/>
              <w:lang w:eastAsia="es-CO"/>
            </w:rPr>
          </w:pPr>
          <w:hyperlink w:anchor="_Toc125628598" w:history="1">
            <w:r w:rsidR="005318B1" w:rsidRPr="00680515">
              <w:rPr>
                <w:rStyle w:val="Hipervnculo"/>
                <w:rFonts w:cs="Arial"/>
                <w:noProof/>
              </w:rPr>
              <w:t>7.</w:t>
            </w:r>
            <w:r w:rsidR="005318B1">
              <w:rPr>
                <w:rFonts w:asciiTheme="minorHAnsi" w:eastAsiaTheme="minorEastAsia" w:hAnsiTheme="minorHAnsi"/>
                <w:noProof/>
                <w:sz w:val="22"/>
                <w:lang w:eastAsia="es-CO"/>
              </w:rPr>
              <w:tab/>
            </w:r>
            <w:r w:rsidR="005318B1" w:rsidRPr="00680515">
              <w:rPr>
                <w:rStyle w:val="Hipervnculo"/>
                <w:rFonts w:cs="Arial"/>
                <w:noProof/>
              </w:rPr>
              <w:t>NIVELES DE MADUREZ DEL PLAN DE SEGURIDAD Y PRIVACIDAD DE LA INFORMACIÓN</w:t>
            </w:r>
            <w:r w:rsidR="005318B1">
              <w:rPr>
                <w:noProof/>
                <w:webHidden/>
              </w:rPr>
              <w:tab/>
            </w:r>
            <w:r w:rsidR="005318B1">
              <w:rPr>
                <w:noProof/>
                <w:webHidden/>
              </w:rPr>
              <w:fldChar w:fldCharType="begin"/>
            </w:r>
            <w:r w:rsidR="005318B1">
              <w:rPr>
                <w:noProof/>
                <w:webHidden/>
              </w:rPr>
              <w:instrText xml:space="preserve"> PAGEREF _Toc125628598 \h </w:instrText>
            </w:r>
            <w:r w:rsidR="005318B1">
              <w:rPr>
                <w:noProof/>
                <w:webHidden/>
              </w:rPr>
            </w:r>
            <w:r w:rsidR="005318B1">
              <w:rPr>
                <w:noProof/>
                <w:webHidden/>
              </w:rPr>
              <w:fldChar w:fldCharType="separate"/>
            </w:r>
            <w:r w:rsidR="005318B1">
              <w:rPr>
                <w:noProof/>
                <w:webHidden/>
              </w:rPr>
              <w:t>10</w:t>
            </w:r>
            <w:r w:rsidR="005318B1">
              <w:rPr>
                <w:noProof/>
                <w:webHidden/>
              </w:rPr>
              <w:fldChar w:fldCharType="end"/>
            </w:r>
          </w:hyperlink>
        </w:p>
        <w:p w14:paraId="34464846" w14:textId="3B87D287" w:rsidR="005318B1" w:rsidRDefault="00000000">
          <w:pPr>
            <w:pStyle w:val="TDC1"/>
            <w:rPr>
              <w:rFonts w:asciiTheme="minorHAnsi" w:eastAsiaTheme="minorEastAsia" w:hAnsiTheme="minorHAnsi"/>
              <w:noProof/>
              <w:sz w:val="22"/>
              <w:lang w:eastAsia="es-CO"/>
            </w:rPr>
          </w:pPr>
          <w:hyperlink w:anchor="_Toc125628599" w:history="1">
            <w:r w:rsidR="005318B1" w:rsidRPr="00680515">
              <w:rPr>
                <w:rStyle w:val="Hipervnculo"/>
                <w:rFonts w:cs="Arial"/>
                <w:noProof/>
              </w:rPr>
              <w:t>8.</w:t>
            </w:r>
            <w:r w:rsidR="005318B1">
              <w:rPr>
                <w:rFonts w:asciiTheme="minorHAnsi" w:eastAsiaTheme="minorEastAsia" w:hAnsiTheme="minorHAnsi"/>
                <w:noProof/>
                <w:sz w:val="22"/>
                <w:lang w:eastAsia="es-CO"/>
              </w:rPr>
              <w:tab/>
            </w:r>
            <w:r w:rsidR="005318B1" w:rsidRPr="00680515">
              <w:rPr>
                <w:rStyle w:val="Hipervnculo"/>
                <w:rFonts w:cs="Arial"/>
                <w:noProof/>
              </w:rPr>
              <w:t>SITUACIÓN ACTUAL SEGURIDAD DE LA INFORMACIÓN</w:t>
            </w:r>
            <w:r w:rsidR="005318B1">
              <w:rPr>
                <w:noProof/>
                <w:webHidden/>
              </w:rPr>
              <w:tab/>
            </w:r>
            <w:r w:rsidR="005318B1">
              <w:rPr>
                <w:noProof/>
                <w:webHidden/>
              </w:rPr>
              <w:fldChar w:fldCharType="begin"/>
            </w:r>
            <w:r w:rsidR="005318B1">
              <w:rPr>
                <w:noProof/>
                <w:webHidden/>
              </w:rPr>
              <w:instrText xml:space="preserve"> PAGEREF _Toc125628599 \h </w:instrText>
            </w:r>
            <w:r w:rsidR="005318B1">
              <w:rPr>
                <w:noProof/>
                <w:webHidden/>
              </w:rPr>
            </w:r>
            <w:r w:rsidR="005318B1">
              <w:rPr>
                <w:noProof/>
                <w:webHidden/>
              </w:rPr>
              <w:fldChar w:fldCharType="separate"/>
            </w:r>
            <w:r w:rsidR="005318B1">
              <w:rPr>
                <w:noProof/>
                <w:webHidden/>
              </w:rPr>
              <w:t>11</w:t>
            </w:r>
            <w:r w:rsidR="005318B1">
              <w:rPr>
                <w:noProof/>
                <w:webHidden/>
              </w:rPr>
              <w:fldChar w:fldCharType="end"/>
            </w:r>
          </w:hyperlink>
        </w:p>
        <w:p w14:paraId="074F67E5" w14:textId="58128A6C" w:rsidR="005318B1" w:rsidRDefault="00000000">
          <w:pPr>
            <w:pStyle w:val="TDC1"/>
            <w:rPr>
              <w:rFonts w:asciiTheme="minorHAnsi" w:eastAsiaTheme="minorEastAsia" w:hAnsiTheme="minorHAnsi"/>
              <w:noProof/>
              <w:sz w:val="22"/>
              <w:lang w:eastAsia="es-CO"/>
            </w:rPr>
          </w:pPr>
          <w:hyperlink w:anchor="_Toc125628600" w:history="1">
            <w:r w:rsidR="005318B1" w:rsidRPr="00680515">
              <w:rPr>
                <w:rStyle w:val="Hipervnculo"/>
                <w:rFonts w:cs="Arial"/>
                <w:noProof/>
              </w:rPr>
              <w:t>8.1</w:t>
            </w:r>
            <w:r w:rsidR="005318B1">
              <w:rPr>
                <w:rFonts w:asciiTheme="minorHAnsi" w:eastAsiaTheme="minorEastAsia" w:hAnsiTheme="minorHAnsi"/>
                <w:noProof/>
                <w:sz w:val="22"/>
                <w:lang w:eastAsia="es-CO"/>
              </w:rPr>
              <w:tab/>
            </w:r>
            <w:r w:rsidR="005318B1" w:rsidRPr="00680515">
              <w:rPr>
                <w:rStyle w:val="Hipervnculo"/>
                <w:rFonts w:cs="Arial"/>
                <w:noProof/>
              </w:rPr>
              <w:t>EVALUACIÓN DE EFECTIVIDAD DE CONTROLES</w:t>
            </w:r>
            <w:r w:rsidR="005318B1">
              <w:rPr>
                <w:noProof/>
                <w:webHidden/>
              </w:rPr>
              <w:tab/>
            </w:r>
            <w:r w:rsidR="005318B1">
              <w:rPr>
                <w:noProof/>
                <w:webHidden/>
              </w:rPr>
              <w:fldChar w:fldCharType="begin"/>
            </w:r>
            <w:r w:rsidR="005318B1">
              <w:rPr>
                <w:noProof/>
                <w:webHidden/>
              </w:rPr>
              <w:instrText xml:space="preserve"> PAGEREF _Toc125628600 \h </w:instrText>
            </w:r>
            <w:r w:rsidR="005318B1">
              <w:rPr>
                <w:noProof/>
                <w:webHidden/>
              </w:rPr>
            </w:r>
            <w:r w:rsidR="005318B1">
              <w:rPr>
                <w:noProof/>
                <w:webHidden/>
              </w:rPr>
              <w:fldChar w:fldCharType="separate"/>
            </w:r>
            <w:r w:rsidR="005318B1">
              <w:rPr>
                <w:noProof/>
                <w:webHidden/>
              </w:rPr>
              <w:t>12</w:t>
            </w:r>
            <w:r w:rsidR="005318B1">
              <w:rPr>
                <w:noProof/>
                <w:webHidden/>
              </w:rPr>
              <w:fldChar w:fldCharType="end"/>
            </w:r>
          </w:hyperlink>
        </w:p>
        <w:p w14:paraId="0C517417" w14:textId="234A0D4D" w:rsidR="005318B1" w:rsidRDefault="00000000">
          <w:pPr>
            <w:pStyle w:val="TDC1"/>
            <w:rPr>
              <w:rFonts w:asciiTheme="minorHAnsi" w:eastAsiaTheme="minorEastAsia" w:hAnsiTheme="minorHAnsi"/>
              <w:noProof/>
              <w:sz w:val="22"/>
              <w:lang w:eastAsia="es-CO"/>
            </w:rPr>
          </w:pPr>
          <w:hyperlink w:anchor="_Toc125628601" w:history="1">
            <w:r w:rsidR="005318B1" w:rsidRPr="00680515">
              <w:rPr>
                <w:rStyle w:val="Hipervnculo"/>
                <w:rFonts w:cs="Arial"/>
                <w:noProof/>
              </w:rPr>
              <w:t>8.2</w:t>
            </w:r>
            <w:r w:rsidR="005318B1">
              <w:rPr>
                <w:rFonts w:asciiTheme="minorHAnsi" w:eastAsiaTheme="minorEastAsia" w:hAnsiTheme="minorHAnsi"/>
                <w:noProof/>
                <w:sz w:val="22"/>
                <w:lang w:eastAsia="es-CO"/>
              </w:rPr>
              <w:tab/>
            </w:r>
            <w:r w:rsidR="005318B1" w:rsidRPr="00680515">
              <w:rPr>
                <w:rStyle w:val="Hipervnculo"/>
                <w:rFonts w:cs="Arial"/>
                <w:noProof/>
              </w:rPr>
              <w:t>BRECHA ANEXO A ISO 27001:2013</w:t>
            </w:r>
            <w:r w:rsidR="005318B1">
              <w:rPr>
                <w:noProof/>
                <w:webHidden/>
              </w:rPr>
              <w:tab/>
            </w:r>
            <w:r w:rsidR="005318B1">
              <w:rPr>
                <w:noProof/>
                <w:webHidden/>
              </w:rPr>
              <w:fldChar w:fldCharType="begin"/>
            </w:r>
            <w:r w:rsidR="005318B1">
              <w:rPr>
                <w:noProof/>
                <w:webHidden/>
              </w:rPr>
              <w:instrText xml:space="preserve"> PAGEREF _Toc125628601 \h </w:instrText>
            </w:r>
            <w:r w:rsidR="005318B1">
              <w:rPr>
                <w:noProof/>
                <w:webHidden/>
              </w:rPr>
            </w:r>
            <w:r w:rsidR="005318B1">
              <w:rPr>
                <w:noProof/>
                <w:webHidden/>
              </w:rPr>
              <w:fldChar w:fldCharType="separate"/>
            </w:r>
            <w:r w:rsidR="005318B1">
              <w:rPr>
                <w:noProof/>
                <w:webHidden/>
              </w:rPr>
              <w:t>13</w:t>
            </w:r>
            <w:r w:rsidR="005318B1">
              <w:rPr>
                <w:noProof/>
                <w:webHidden/>
              </w:rPr>
              <w:fldChar w:fldCharType="end"/>
            </w:r>
          </w:hyperlink>
        </w:p>
        <w:p w14:paraId="2BDF5D2A" w14:textId="7D3B54B5" w:rsidR="005318B1" w:rsidRDefault="00000000">
          <w:pPr>
            <w:pStyle w:val="TDC1"/>
            <w:rPr>
              <w:rFonts w:asciiTheme="minorHAnsi" w:eastAsiaTheme="minorEastAsia" w:hAnsiTheme="minorHAnsi"/>
              <w:noProof/>
              <w:sz w:val="22"/>
              <w:lang w:eastAsia="es-CO"/>
            </w:rPr>
          </w:pPr>
          <w:hyperlink w:anchor="_Toc125628602" w:history="1">
            <w:r w:rsidR="005318B1" w:rsidRPr="00680515">
              <w:rPr>
                <w:rStyle w:val="Hipervnculo"/>
                <w:rFonts w:cs="Arial"/>
                <w:noProof/>
              </w:rPr>
              <w:t>8.3</w:t>
            </w:r>
            <w:r w:rsidR="005318B1">
              <w:rPr>
                <w:rFonts w:asciiTheme="minorHAnsi" w:eastAsiaTheme="minorEastAsia" w:hAnsiTheme="minorHAnsi"/>
                <w:noProof/>
                <w:sz w:val="22"/>
                <w:lang w:eastAsia="es-CO"/>
              </w:rPr>
              <w:tab/>
            </w:r>
            <w:r w:rsidR="005318B1" w:rsidRPr="00680515">
              <w:rPr>
                <w:rStyle w:val="Hipervnculo"/>
                <w:rFonts w:cs="Arial"/>
                <w:noProof/>
              </w:rPr>
              <w:t>AVANCE DEL CICLO PHVA (PLANEAR-HACER-VERIFICAR-ACTUAR)</w:t>
            </w:r>
            <w:r w:rsidR="005318B1">
              <w:rPr>
                <w:noProof/>
                <w:webHidden/>
              </w:rPr>
              <w:tab/>
            </w:r>
            <w:r w:rsidR="005318B1">
              <w:rPr>
                <w:noProof/>
                <w:webHidden/>
              </w:rPr>
              <w:fldChar w:fldCharType="begin"/>
            </w:r>
            <w:r w:rsidR="005318B1">
              <w:rPr>
                <w:noProof/>
                <w:webHidden/>
              </w:rPr>
              <w:instrText xml:space="preserve"> PAGEREF _Toc125628602 \h </w:instrText>
            </w:r>
            <w:r w:rsidR="005318B1">
              <w:rPr>
                <w:noProof/>
                <w:webHidden/>
              </w:rPr>
            </w:r>
            <w:r w:rsidR="005318B1">
              <w:rPr>
                <w:noProof/>
                <w:webHidden/>
              </w:rPr>
              <w:fldChar w:fldCharType="separate"/>
            </w:r>
            <w:r w:rsidR="005318B1">
              <w:rPr>
                <w:noProof/>
                <w:webHidden/>
              </w:rPr>
              <w:t>14</w:t>
            </w:r>
            <w:r w:rsidR="005318B1">
              <w:rPr>
                <w:noProof/>
                <w:webHidden/>
              </w:rPr>
              <w:fldChar w:fldCharType="end"/>
            </w:r>
          </w:hyperlink>
        </w:p>
        <w:p w14:paraId="3305E0B0" w14:textId="35290608" w:rsidR="005318B1" w:rsidRDefault="00000000">
          <w:pPr>
            <w:pStyle w:val="TDC1"/>
            <w:rPr>
              <w:rFonts w:asciiTheme="minorHAnsi" w:eastAsiaTheme="minorEastAsia" w:hAnsiTheme="minorHAnsi"/>
              <w:noProof/>
              <w:sz w:val="22"/>
              <w:lang w:eastAsia="es-CO"/>
            </w:rPr>
          </w:pPr>
          <w:hyperlink w:anchor="_Toc125628603" w:history="1">
            <w:r w:rsidR="005318B1" w:rsidRPr="00680515">
              <w:rPr>
                <w:rStyle w:val="Hipervnculo"/>
                <w:rFonts w:cs="Arial"/>
                <w:noProof/>
              </w:rPr>
              <w:t>8.4</w:t>
            </w:r>
            <w:r w:rsidR="005318B1">
              <w:rPr>
                <w:rFonts w:asciiTheme="minorHAnsi" w:eastAsiaTheme="minorEastAsia" w:hAnsiTheme="minorHAnsi"/>
                <w:noProof/>
                <w:sz w:val="22"/>
                <w:lang w:eastAsia="es-CO"/>
              </w:rPr>
              <w:tab/>
            </w:r>
            <w:r w:rsidR="005318B1" w:rsidRPr="00680515">
              <w:rPr>
                <w:rStyle w:val="Hipervnculo"/>
                <w:rFonts w:cs="Arial"/>
                <w:noProof/>
              </w:rPr>
              <w:t>NIVEL DE MADUREZ</w:t>
            </w:r>
            <w:r w:rsidR="005318B1">
              <w:rPr>
                <w:noProof/>
                <w:webHidden/>
              </w:rPr>
              <w:tab/>
            </w:r>
            <w:r w:rsidR="005318B1">
              <w:rPr>
                <w:noProof/>
                <w:webHidden/>
              </w:rPr>
              <w:fldChar w:fldCharType="begin"/>
            </w:r>
            <w:r w:rsidR="005318B1">
              <w:rPr>
                <w:noProof/>
                <w:webHidden/>
              </w:rPr>
              <w:instrText xml:space="preserve"> PAGEREF _Toc125628603 \h </w:instrText>
            </w:r>
            <w:r w:rsidR="005318B1">
              <w:rPr>
                <w:noProof/>
                <w:webHidden/>
              </w:rPr>
            </w:r>
            <w:r w:rsidR="005318B1">
              <w:rPr>
                <w:noProof/>
                <w:webHidden/>
              </w:rPr>
              <w:fldChar w:fldCharType="separate"/>
            </w:r>
            <w:r w:rsidR="005318B1">
              <w:rPr>
                <w:noProof/>
                <w:webHidden/>
              </w:rPr>
              <w:t>16</w:t>
            </w:r>
            <w:r w:rsidR="005318B1">
              <w:rPr>
                <w:noProof/>
                <w:webHidden/>
              </w:rPr>
              <w:fldChar w:fldCharType="end"/>
            </w:r>
          </w:hyperlink>
        </w:p>
        <w:p w14:paraId="03897DE8" w14:textId="5CB6DC0F" w:rsidR="005318B1" w:rsidRDefault="00000000">
          <w:pPr>
            <w:pStyle w:val="TDC1"/>
            <w:rPr>
              <w:rFonts w:asciiTheme="minorHAnsi" w:eastAsiaTheme="minorEastAsia" w:hAnsiTheme="minorHAnsi"/>
              <w:noProof/>
              <w:sz w:val="22"/>
              <w:lang w:eastAsia="es-CO"/>
            </w:rPr>
          </w:pPr>
          <w:hyperlink w:anchor="_Toc125628604" w:history="1">
            <w:r w:rsidR="005318B1" w:rsidRPr="00680515">
              <w:rPr>
                <w:rStyle w:val="Hipervnculo"/>
                <w:rFonts w:cs="Arial"/>
                <w:noProof/>
              </w:rPr>
              <w:t>9. PLAN DE SEGURIDAD Y PRIVACIDAD DE LA INFORMACIÓN</w:t>
            </w:r>
            <w:r w:rsidR="005318B1">
              <w:rPr>
                <w:noProof/>
                <w:webHidden/>
              </w:rPr>
              <w:tab/>
            </w:r>
            <w:r w:rsidR="005318B1">
              <w:rPr>
                <w:noProof/>
                <w:webHidden/>
              </w:rPr>
              <w:fldChar w:fldCharType="begin"/>
            </w:r>
            <w:r w:rsidR="005318B1">
              <w:rPr>
                <w:noProof/>
                <w:webHidden/>
              </w:rPr>
              <w:instrText xml:space="preserve"> PAGEREF _Toc125628604 \h </w:instrText>
            </w:r>
            <w:r w:rsidR="005318B1">
              <w:rPr>
                <w:noProof/>
                <w:webHidden/>
              </w:rPr>
            </w:r>
            <w:r w:rsidR="005318B1">
              <w:rPr>
                <w:noProof/>
                <w:webHidden/>
              </w:rPr>
              <w:fldChar w:fldCharType="separate"/>
            </w:r>
            <w:r w:rsidR="005318B1">
              <w:rPr>
                <w:noProof/>
                <w:webHidden/>
              </w:rPr>
              <w:t>17</w:t>
            </w:r>
            <w:r w:rsidR="005318B1">
              <w:rPr>
                <w:noProof/>
                <w:webHidden/>
              </w:rPr>
              <w:fldChar w:fldCharType="end"/>
            </w:r>
          </w:hyperlink>
        </w:p>
        <w:p w14:paraId="4CAFE913" w14:textId="27483143" w:rsidR="005318B1" w:rsidRDefault="00000000">
          <w:pPr>
            <w:pStyle w:val="TDC1"/>
            <w:rPr>
              <w:rFonts w:asciiTheme="minorHAnsi" w:eastAsiaTheme="minorEastAsia" w:hAnsiTheme="minorHAnsi"/>
              <w:noProof/>
              <w:sz w:val="22"/>
              <w:lang w:eastAsia="es-CO"/>
            </w:rPr>
          </w:pPr>
          <w:hyperlink w:anchor="_Toc125628605" w:history="1">
            <w:r w:rsidR="005318B1" w:rsidRPr="00680515">
              <w:rPr>
                <w:rStyle w:val="Hipervnculo"/>
                <w:rFonts w:cs="Arial"/>
                <w:noProof/>
              </w:rPr>
              <w:t>9.1 INDICADOR</w:t>
            </w:r>
            <w:r w:rsidR="005318B1">
              <w:rPr>
                <w:noProof/>
                <w:webHidden/>
              </w:rPr>
              <w:tab/>
            </w:r>
            <w:r w:rsidR="005318B1">
              <w:rPr>
                <w:noProof/>
                <w:webHidden/>
              </w:rPr>
              <w:fldChar w:fldCharType="begin"/>
            </w:r>
            <w:r w:rsidR="005318B1">
              <w:rPr>
                <w:noProof/>
                <w:webHidden/>
              </w:rPr>
              <w:instrText xml:space="preserve"> PAGEREF _Toc125628605 \h </w:instrText>
            </w:r>
            <w:r w:rsidR="005318B1">
              <w:rPr>
                <w:noProof/>
                <w:webHidden/>
              </w:rPr>
            </w:r>
            <w:r w:rsidR="005318B1">
              <w:rPr>
                <w:noProof/>
                <w:webHidden/>
              </w:rPr>
              <w:fldChar w:fldCharType="separate"/>
            </w:r>
            <w:r w:rsidR="005318B1">
              <w:rPr>
                <w:noProof/>
                <w:webHidden/>
              </w:rPr>
              <w:t>26</w:t>
            </w:r>
            <w:r w:rsidR="005318B1">
              <w:rPr>
                <w:noProof/>
                <w:webHidden/>
              </w:rPr>
              <w:fldChar w:fldCharType="end"/>
            </w:r>
          </w:hyperlink>
        </w:p>
        <w:p w14:paraId="138D55CC" w14:textId="4500361A" w:rsidR="005318B1" w:rsidRDefault="00000000">
          <w:pPr>
            <w:pStyle w:val="TDC1"/>
            <w:rPr>
              <w:rFonts w:asciiTheme="minorHAnsi" w:eastAsiaTheme="minorEastAsia" w:hAnsiTheme="minorHAnsi"/>
              <w:noProof/>
              <w:sz w:val="22"/>
              <w:lang w:eastAsia="es-CO"/>
            </w:rPr>
          </w:pPr>
          <w:hyperlink w:anchor="_Toc125628606" w:history="1">
            <w:r w:rsidR="005318B1" w:rsidRPr="00680515">
              <w:rPr>
                <w:rStyle w:val="Hipervnculo"/>
                <w:rFonts w:cs="Arial"/>
                <w:noProof/>
              </w:rPr>
              <w:t>10.</w:t>
            </w:r>
            <w:r w:rsidR="005318B1">
              <w:rPr>
                <w:rFonts w:asciiTheme="minorHAnsi" w:eastAsiaTheme="minorEastAsia" w:hAnsiTheme="minorHAnsi"/>
                <w:noProof/>
                <w:sz w:val="22"/>
                <w:lang w:eastAsia="es-CO"/>
              </w:rPr>
              <w:tab/>
            </w:r>
            <w:r w:rsidR="005318B1" w:rsidRPr="00680515">
              <w:rPr>
                <w:rStyle w:val="Hipervnculo"/>
                <w:rFonts w:cs="Arial"/>
                <w:noProof/>
              </w:rPr>
              <w:t>DOCUMENTOS RELACIONADOS</w:t>
            </w:r>
            <w:r w:rsidR="005318B1">
              <w:rPr>
                <w:noProof/>
                <w:webHidden/>
              </w:rPr>
              <w:tab/>
            </w:r>
            <w:r w:rsidR="005318B1">
              <w:rPr>
                <w:noProof/>
                <w:webHidden/>
              </w:rPr>
              <w:fldChar w:fldCharType="begin"/>
            </w:r>
            <w:r w:rsidR="005318B1">
              <w:rPr>
                <w:noProof/>
                <w:webHidden/>
              </w:rPr>
              <w:instrText xml:space="preserve"> PAGEREF _Toc125628606 \h </w:instrText>
            </w:r>
            <w:r w:rsidR="005318B1">
              <w:rPr>
                <w:noProof/>
                <w:webHidden/>
              </w:rPr>
            </w:r>
            <w:r w:rsidR="005318B1">
              <w:rPr>
                <w:noProof/>
                <w:webHidden/>
              </w:rPr>
              <w:fldChar w:fldCharType="separate"/>
            </w:r>
            <w:r w:rsidR="005318B1">
              <w:rPr>
                <w:noProof/>
                <w:webHidden/>
              </w:rPr>
              <w:t>27</w:t>
            </w:r>
            <w:r w:rsidR="005318B1">
              <w:rPr>
                <w:noProof/>
                <w:webHidden/>
              </w:rPr>
              <w:fldChar w:fldCharType="end"/>
            </w:r>
          </w:hyperlink>
        </w:p>
        <w:p w14:paraId="3021290F" w14:textId="30D981AF" w:rsidR="005318B1" w:rsidRDefault="00000000">
          <w:pPr>
            <w:pStyle w:val="TDC1"/>
            <w:rPr>
              <w:rFonts w:asciiTheme="minorHAnsi" w:eastAsiaTheme="minorEastAsia" w:hAnsiTheme="minorHAnsi"/>
              <w:noProof/>
              <w:sz w:val="22"/>
              <w:lang w:eastAsia="es-CO"/>
            </w:rPr>
          </w:pPr>
          <w:hyperlink w:anchor="_Toc125628607" w:history="1">
            <w:r w:rsidR="005318B1" w:rsidRPr="00680515">
              <w:rPr>
                <w:rStyle w:val="Hipervnculo"/>
                <w:rFonts w:ascii="Carlito" w:eastAsia="Arial" w:cs="Arial"/>
                <w:b/>
                <w:bCs/>
                <w:noProof/>
                <w:lang w:val="es-ES"/>
              </w:rPr>
              <w:t>CONTROL DE CAMBIOS</w:t>
            </w:r>
            <w:r w:rsidR="005318B1">
              <w:rPr>
                <w:noProof/>
                <w:webHidden/>
              </w:rPr>
              <w:tab/>
            </w:r>
            <w:r w:rsidR="005318B1">
              <w:rPr>
                <w:noProof/>
                <w:webHidden/>
              </w:rPr>
              <w:fldChar w:fldCharType="begin"/>
            </w:r>
            <w:r w:rsidR="005318B1">
              <w:rPr>
                <w:noProof/>
                <w:webHidden/>
              </w:rPr>
              <w:instrText xml:space="preserve"> PAGEREF _Toc125628607 \h </w:instrText>
            </w:r>
            <w:r w:rsidR="005318B1">
              <w:rPr>
                <w:noProof/>
                <w:webHidden/>
              </w:rPr>
            </w:r>
            <w:r w:rsidR="005318B1">
              <w:rPr>
                <w:noProof/>
                <w:webHidden/>
              </w:rPr>
              <w:fldChar w:fldCharType="separate"/>
            </w:r>
            <w:r w:rsidR="005318B1">
              <w:rPr>
                <w:noProof/>
                <w:webHidden/>
              </w:rPr>
              <w:t>27</w:t>
            </w:r>
            <w:r w:rsidR="005318B1">
              <w:rPr>
                <w:noProof/>
                <w:webHidden/>
              </w:rPr>
              <w:fldChar w:fldCharType="end"/>
            </w:r>
          </w:hyperlink>
        </w:p>
        <w:p w14:paraId="62C41E92" w14:textId="0330F5E6" w:rsidR="00081CFA" w:rsidRPr="00B80F56" w:rsidRDefault="00081CFA" w:rsidP="00CF095E">
          <w:pPr>
            <w:spacing w:after="0" w:line="240" w:lineRule="auto"/>
            <w:rPr>
              <w:rFonts w:cs="Arial"/>
              <w:sz w:val="22"/>
            </w:rPr>
          </w:pPr>
          <w:r w:rsidRPr="00B80F56">
            <w:rPr>
              <w:rFonts w:cs="Arial"/>
              <w:b/>
              <w:bCs/>
              <w:sz w:val="22"/>
              <w:lang w:val="es-ES"/>
            </w:rPr>
            <w:fldChar w:fldCharType="end"/>
          </w:r>
        </w:p>
      </w:sdtContent>
    </w:sdt>
    <w:p w14:paraId="18D5BD21" w14:textId="77777777" w:rsidR="005F796E" w:rsidRPr="00B80F56" w:rsidRDefault="005F796E" w:rsidP="00CF095E">
      <w:pPr>
        <w:spacing w:after="0" w:line="240" w:lineRule="auto"/>
        <w:rPr>
          <w:rFonts w:cs="Arial"/>
          <w:sz w:val="22"/>
        </w:rPr>
      </w:pPr>
    </w:p>
    <w:p w14:paraId="5AC558A7" w14:textId="4B915401" w:rsidR="00C30ACF" w:rsidRPr="00B80F56" w:rsidRDefault="00C30ACF" w:rsidP="00CF095E">
      <w:pPr>
        <w:spacing w:after="0" w:line="240" w:lineRule="auto"/>
        <w:rPr>
          <w:rFonts w:cs="Arial"/>
          <w:sz w:val="22"/>
        </w:rPr>
      </w:pPr>
      <w:r w:rsidRPr="00B80F56">
        <w:rPr>
          <w:rFonts w:cs="Arial"/>
          <w:sz w:val="22"/>
        </w:rPr>
        <w:br w:type="page"/>
      </w:r>
    </w:p>
    <w:p w14:paraId="63D1AE0B" w14:textId="4F5E6643" w:rsidR="00093246" w:rsidRPr="00B80F56" w:rsidRDefault="00093246" w:rsidP="00CF095E">
      <w:pPr>
        <w:pStyle w:val="Ttulo1"/>
        <w:numPr>
          <w:ilvl w:val="0"/>
          <w:numId w:val="2"/>
        </w:numPr>
        <w:spacing w:before="0" w:line="240" w:lineRule="auto"/>
        <w:ind w:left="284" w:hanging="284"/>
        <w:rPr>
          <w:rFonts w:cs="Arial"/>
          <w:sz w:val="22"/>
          <w:szCs w:val="22"/>
        </w:rPr>
      </w:pPr>
      <w:bookmarkStart w:id="0" w:name="_Toc125628592"/>
      <w:r w:rsidRPr="00B80F56">
        <w:rPr>
          <w:rFonts w:cs="Arial"/>
          <w:sz w:val="22"/>
          <w:szCs w:val="22"/>
        </w:rPr>
        <w:lastRenderedPageBreak/>
        <w:t>INTRODUCCI</w:t>
      </w:r>
      <w:r w:rsidR="00F06478" w:rsidRPr="00B80F56">
        <w:rPr>
          <w:rFonts w:cs="Arial"/>
          <w:sz w:val="22"/>
          <w:szCs w:val="22"/>
        </w:rPr>
        <w:t>ÓN</w:t>
      </w:r>
      <w:bookmarkEnd w:id="0"/>
      <w:r w:rsidR="00A943A8" w:rsidRPr="00B80F56">
        <w:rPr>
          <w:rFonts w:cs="Arial"/>
          <w:sz w:val="22"/>
          <w:szCs w:val="22"/>
        </w:rPr>
        <w:t xml:space="preserve"> </w:t>
      </w:r>
    </w:p>
    <w:p w14:paraId="22721C26" w14:textId="77777777" w:rsidR="00C30ACF" w:rsidRPr="00B80F56" w:rsidRDefault="00C30ACF" w:rsidP="00453433">
      <w:pPr>
        <w:spacing w:after="0" w:line="240" w:lineRule="auto"/>
        <w:jc w:val="right"/>
        <w:rPr>
          <w:rFonts w:cs="Arial"/>
          <w:bCs/>
          <w:sz w:val="22"/>
        </w:rPr>
      </w:pPr>
      <w:bookmarkStart w:id="1" w:name="_Toc62210518"/>
    </w:p>
    <w:p w14:paraId="4399EBC4" w14:textId="59258B7E" w:rsidR="00A22544" w:rsidRDefault="00C30ACF" w:rsidP="00CF095E">
      <w:pPr>
        <w:spacing w:after="0" w:line="240" w:lineRule="auto"/>
        <w:jc w:val="both"/>
        <w:rPr>
          <w:rFonts w:cs="Arial"/>
          <w:bCs/>
          <w:sz w:val="22"/>
        </w:rPr>
      </w:pPr>
      <w:r w:rsidRPr="00B80F56">
        <w:rPr>
          <w:rFonts w:cs="Arial"/>
          <w:bCs/>
          <w:sz w:val="22"/>
        </w:rPr>
        <w:t xml:space="preserve">La Política de </w:t>
      </w:r>
      <w:r w:rsidR="00A22544" w:rsidRPr="00B80F56">
        <w:rPr>
          <w:rFonts w:cs="Arial"/>
          <w:bCs/>
          <w:sz w:val="22"/>
        </w:rPr>
        <w:t xml:space="preserve">Gobierno </w:t>
      </w:r>
      <w:r w:rsidR="004C508F">
        <w:rPr>
          <w:rFonts w:cs="Arial"/>
          <w:bCs/>
          <w:sz w:val="22"/>
        </w:rPr>
        <w:t xml:space="preserve">Digital </w:t>
      </w:r>
      <w:r w:rsidR="00A22544" w:rsidRPr="00B80F56">
        <w:rPr>
          <w:rFonts w:cs="Arial"/>
          <w:bCs/>
          <w:sz w:val="22"/>
        </w:rPr>
        <w:t>en Colombia ha venido siendo implementad</w:t>
      </w:r>
      <w:r w:rsidR="006E2DA3">
        <w:rPr>
          <w:rFonts w:cs="Arial"/>
          <w:bCs/>
          <w:sz w:val="22"/>
        </w:rPr>
        <w:t>a</w:t>
      </w:r>
      <w:r w:rsidR="00A22544" w:rsidRPr="00B80F56">
        <w:rPr>
          <w:rFonts w:cs="Arial"/>
          <w:bCs/>
          <w:sz w:val="22"/>
        </w:rPr>
        <w:t xml:space="preserve"> de manera sistemática y coordinada</w:t>
      </w:r>
      <w:r w:rsidR="007F7E1E" w:rsidRPr="00B80F56">
        <w:rPr>
          <w:rFonts w:cs="Arial"/>
          <w:bCs/>
          <w:sz w:val="22"/>
        </w:rPr>
        <w:t xml:space="preserve"> </w:t>
      </w:r>
      <w:r w:rsidR="00A22544" w:rsidRPr="00B80F56">
        <w:rPr>
          <w:rFonts w:cs="Arial"/>
          <w:bCs/>
          <w:sz w:val="22"/>
        </w:rPr>
        <w:t>en todas las entidades públicas. En los últimos años, se han evidenciado cambios y avances en el uso</w:t>
      </w:r>
      <w:r w:rsidR="007F7E1E" w:rsidRPr="00B80F56">
        <w:rPr>
          <w:rFonts w:cs="Arial"/>
          <w:bCs/>
          <w:sz w:val="22"/>
        </w:rPr>
        <w:t xml:space="preserve"> </w:t>
      </w:r>
      <w:r w:rsidR="00A22544" w:rsidRPr="00B80F56">
        <w:rPr>
          <w:rFonts w:cs="Arial"/>
          <w:bCs/>
          <w:sz w:val="22"/>
        </w:rPr>
        <w:t>y apropiación de la tecnología como herramienta que permite mejorar la gestión pública, la provisión</w:t>
      </w:r>
      <w:r w:rsidR="007F7E1E" w:rsidRPr="00B80F56">
        <w:rPr>
          <w:rFonts w:cs="Arial"/>
          <w:bCs/>
          <w:sz w:val="22"/>
        </w:rPr>
        <w:t xml:space="preserve"> </w:t>
      </w:r>
      <w:r w:rsidR="00A22544" w:rsidRPr="00B80F56">
        <w:rPr>
          <w:rFonts w:cs="Arial"/>
          <w:bCs/>
          <w:sz w:val="22"/>
        </w:rPr>
        <w:t>de servicios y la transparencia.</w:t>
      </w:r>
      <w:bookmarkEnd w:id="1"/>
    </w:p>
    <w:p w14:paraId="10653D50" w14:textId="16EDE60E" w:rsidR="00BF3A7A" w:rsidRDefault="00BF3A7A" w:rsidP="00CF095E">
      <w:pPr>
        <w:spacing w:after="0" w:line="240" w:lineRule="auto"/>
        <w:jc w:val="both"/>
        <w:rPr>
          <w:rFonts w:cs="Arial"/>
          <w:bCs/>
          <w:sz w:val="22"/>
        </w:rPr>
      </w:pPr>
    </w:p>
    <w:p w14:paraId="3F9F5F35" w14:textId="25058EAC" w:rsidR="00BF3A7A" w:rsidRDefault="00BF3A7A" w:rsidP="00CF095E">
      <w:pPr>
        <w:spacing w:after="0" w:line="240" w:lineRule="auto"/>
        <w:jc w:val="both"/>
      </w:pPr>
      <w:r>
        <w:rPr>
          <w:rFonts w:cs="Arial"/>
          <w:bCs/>
          <w:sz w:val="22"/>
        </w:rPr>
        <w:t>Asimismo,</w:t>
      </w:r>
      <w:r w:rsidRPr="00677131">
        <w:rPr>
          <w:rFonts w:cs="Arial"/>
          <w:bCs/>
          <w:sz w:val="22"/>
        </w:rPr>
        <w:t xml:space="preserve"> establece como habilitador transversal la </w:t>
      </w:r>
      <w:r>
        <w:rPr>
          <w:rFonts w:cs="Arial"/>
          <w:bCs/>
          <w:sz w:val="22"/>
        </w:rPr>
        <w:t>s</w:t>
      </w:r>
      <w:r w:rsidRPr="00677131">
        <w:rPr>
          <w:rFonts w:cs="Arial"/>
          <w:bCs/>
          <w:sz w:val="22"/>
        </w:rPr>
        <w:t>eguridad y privacidad de la información, mediante el cual se definen de manera detallada la implementación de controles de seguridad físicos y lógicos con el fin de asegurar de manera eficiente los trámites, servicios, sistemas de información, plataforma tecnológica e infraestructura física y del entorno</w:t>
      </w:r>
      <w:r>
        <w:rPr>
          <w:rFonts w:cs="Arial"/>
          <w:bCs/>
          <w:sz w:val="22"/>
        </w:rPr>
        <w:t xml:space="preserve"> de las entidades públicas, </w:t>
      </w:r>
      <w:r w:rsidRPr="00677131">
        <w:rPr>
          <w:rFonts w:cs="Arial"/>
          <w:bCs/>
          <w:sz w:val="22"/>
        </w:rPr>
        <w:t>gestionando de manera eficaz, eficiente y efectiva los activos de información, infraestructura critica, los riesgos e incidentes de seguridad y privacidad de la información y así evitar la interrupción en la prestación de los servicios de la Entidad enmarcados en su modelo de operación por procesos</w:t>
      </w:r>
      <w:r>
        <w:rPr>
          <w:rStyle w:val="Refdenotaalpie"/>
          <w:rFonts w:cs="Arial"/>
          <w:bCs/>
          <w:sz w:val="22"/>
        </w:rPr>
        <w:footnoteReference w:id="1"/>
      </w:r>
      <w:r>
        <w:t>.</w:t>
      </w:r>
    </w:p>
    <w:p w14:paraId="613F28AF" w14:textId="4F08B75C" w:rsidR="00BF3A7A" w:rsidRDefault="00BF3A7A" w:rsidP="00CF095E">
      <w:pPr>
        <w:spacing w:after="0" w:line="240" w:lineRule="auto"/>
        <w:jc w:val="both"/>
      </w:pPr>
    </w:p>
    <w:p w14:paraId="1C6F32F2" w14:textId="05E60278" w:rsidR="00BF3A7A" w:rsidRDefault="00BF3A7A" w:rsidP="00CF095E">
      <w:pPr>
        <w:spacing w:after="0" w:line="240" w:lineRule="auto"/>
        <w:jc w:val="both"/>
        <w:rPr>
          <w:rFonts w:cs="Arial"/>
          <w:bCs/>
          <w:sz w:val="22"/>
        </w:rPr>
      </w:pPr>
      <w:r w:rsidRPr="00BF3A7A">
        <w:rPr>
          <w:rFonts w:cs="Arial"/>
          <w:bCs/>
          <w:sz w:val="22"/>
        </w:rPr>
        <w:t xml:space="preserve">Teniendo en cuenta lo anterior, el MinTIC </w:t>
      </w:r>
      <w:r>
        <w:rPr>
          <w:rFonts w:cs="Arial"/>
          <w:bCs/>
          <w:sz w:val="22"/>
        </w:rPr>
        <w:t xml:space="preserve">a través del </w:t>
      </w:r>
      <w:r w:rsidRPr="00BF3A7A">
        <w:rPr>
          <w:rFonts w:cs="Arial"/>
          <w:bCs/>
          <w:sz w:val="22"/>
        </w:rPr>
        <w:t xml:space="preserve"> Modelo de Seguridad y Privacidad de la Información – MSPI</w:t>
      </w:r>
      <w:r>
        <w:rPr>
          <w:rStyle w:val="Refdenotaalpie"/>
          <w:rFonts w:cs="Arial"/>
          <w:bCs/>
          <w:sz w:val="22"/>
        </w:rPr>
        <w:footnoteReference w:id="2"/>
      </w:r>
      <w:r>
        <w:rPr>
          <w:rFonts w:cs="Arial"/>
          <w:bCs/>
          <w:sz w:val="22"/>
        </w:rPr>
        <w:t xml:space="preserve"> </w:t>
      </w:r>
      <w:r w:rsidRPr="00BF3A7A">
        <w:rPr>
          <w:rFonts w:cs="Arial"/>
          <w:bCs/>
          <w:sz w:val="22"/>
        </w:rPr>
        <w:t xml:space="preserve">define los lineamientos para la implementación de la estrategia de seguridad </w:t>
      </w:r>
      <w:r w:rsidR="00D24FC9">
        <w:rPr>
          <w:rFonts w:cs="Arial"/>
          <w:bCs/>
          <w:sz w:val="22"/>
        </w:rPr>
        <w:t>de la información</w:t>
      </w:r>
      <w:r w:rsidRPr="00BF3A7A">
        <w:rPr>
          <w:rFonts w:cs="Arial"/>
          <w:bCs/>
          <w:sz w:val="22"/>
        </w:rPr>
        <w:t xml:space="preserve">, con el objetivo de formalizar al interior </w:t>
      </w:r>
      <w:r w:rsidR="005024AC">
        <w:rPr>
          <w:rFonts w:cs="Arial"/>
          <w:bCs/>
          <w:sz w:val="22"/>
        </w:rPr>
        <w:t xml:space="preserve">de la entidades </w:t>
      </w:r>
      <w:r w:rsidRPr="00BF3A7A">
        <w:rPr>
          <w:rFonts w:cs="Arial"/>
          <w:bCs/>
          <w:sz w:val="22"/>
        </w:rPr>
        <w:t>un sistema de gestión de seguridad de la información – SGSI y seguridad digital, el cual contempla su operación basado en un ciclo PHVA (Planear, Hacer, Verificar y Actuar), así como los requerimientos legales, técnicos, normativos, reglamentarios y de funcionamiento</w:t>
      </w:r>
      <w:r w:rsidR="005024AC">
        <w:rPr>
          <w:rFonts w:cs="Arial"/>
          <w:bCs/>
          <w:sz w:val="22"/>
        </w:rPr>
        <w:t>.</w:t>
      </w:r>
    </w:p>
    <w:p w14:paraId="3F63ECAB" w14:textId="77777777" w:rsidR="00CF095E" w:rsidRPr="00B80F56" w:rsidRDefault="00CF095E" w:rsidP="00CF095E">
      <w:pPr>
        <w:spacing w:after="0" w:line="240" w:lineRule="auto"/>
        <w:jc w:val="both"/>
        <w:rPr>
          <w:rFonts w:cs="Arial"/>
          <w:b/>
          <w:bCs/>
          <w:sz w:val="22"/>
        </w:rPr>
      </w:pPr>
    </w:p>
    <w:p w14:paraId="2DD84AFC" w14:textId="724FB5C3" w:rsidR="003F27F7" w:rsidRDefault="00C30ACF" w:rsidP="00CF095E">
      <w:pPr>
        <w:spacing w:after="0" w:line="240" w:lineRule="auto"/>
        <w:jc w:val="both"/>
        <w:rPr>
          <w:rFonts w:cs="Arial"/>
          <w:bCs/>
          <w:sz w:val="22"/>
        </w:rPr>
      </w:pPr>
      <w:bookmarkStart w:id="2" w:name="_Toc62210519"/>
      <w:r w:rsidRPr="00B80F56">
        <w:rPr>
          <w:rFonts w:cs="Arial"/>
          <w:bCs/>
          <w:sz w:val="22"/>
        </w:rPr>
        <w:t>L</w:t>
      </w:r>
      <w:r w:rsidR="003F27F7" w:rsidRPr="00B80F56">
        <w:rPr>
          <w:rFonts w:cs="Arial"/>
          <w:bCs/>
          <w:sz w:val="22"/>
        </w:rPr>
        <w:t xml:space="preserve">a Unidad Administrativa Especial Cuerpo </w:t>
      </w:r>
      <w:r w:rsidR="00EC0ECA">
        <w:rPr>
          <w:rFonts w:cs="Arial"/>
          <w:bCs/>
          <w:sz w:val="22"/>
        </w:rPr>
        <w:t xml:space="preserve">Oficial </w:t>
      </w:r>
      <w:r w:rsidR="003F27F7" w:rsidRPr="00B80F56">
        <w:rPr>
          <w:rFonts w:cs="Arial"/>
          <w:bCs/>
          <w:sz w:val="22"/>
        </w:rPr>
        <w:t xml:space="preserve">de Bomberos de Bogotá </w:t>
      </w:r>
      <w:r w:rsidR="005024AC">
        <w:rPr>
          <w:rFonts w:cs="Arial"/>
          <w:bCs/>
          <w:sz w:val="22"/>
        </w:rPr>
        <w:t>adopt</w:t>
      </w:r>
      <w:r w:rsidR="00447C8A">
        <w:rPr>
          <w:rFonts w:cs="Arial"/>
          <w:bCs/>
          <w:sz w:val="22"/>
        </w:rPr>
        <w:t>a</w:t>
      </w:r>
      <w:r w:rsidR="005024AC">
        <w:rPr>
          <w:rFonts w:cs="Arial"/>
          <w:bCs/>
          <w:sz w:val="22"/>
        </w:rPr>
        <w:t xml:space="preserve"> el </w:t>
      </w:r>
      <w:r w:rsidR="005024AC" w:rsidRPr="00BF3A7A">
        <w:rPr>
          <w:rFonts w:cs="Arial"/>
          <w:bCs/>
          <w:sz w:val="22"/>
        </w:rPr>
        <w:t>Modelo de Seguridad y Privacidad de la Información – MSPI</w:t>
      </w:r>
      <w:r w:rsidRPr="00B80F56">
        <w:rPr>
          <w:rFonts w:cs="Arial"/>
          <w:bCs/>
          <w:sz w:val="22"/>
        </w:rPr>
        <w:t>, paralelo a esto se diseñó</w:t>
      </w:r>
      <w:r w:rsidR="003F27F7" w:rsidRPr="00B80F56">
        <w:rPr>
          <w:rFonts w:cs="Arial"/>
          <w:bCs/>
          <w:sz w:val="22"/>
        </w:rPr>
        <w:t xml:space="preserve"> un documento de lineamientos </w:t>
      </w:r>
      <w:r w:rsidR="005024AC">
        <w:rPr>
          <w:rFonts w:cs="Arial"/>
          <w:bCs/>
          <w:sz w:val="22"/>
        </w:rPr>
        <w:t>“</w:t>
      </w:r>
      <w:r w:rsidR="003F27F7" w:rsidRPr="00B80F56">
        <w:rPr>
          <w:rFonts w:cs="Arial"/>
          <w:bCs/>
          <w:sz w:val="22"/>
        </w:rPr>
        <w:t>M</w:t>
      </w:r>
      <w:r w:rsidR="00880CFF" w:rsidRPr="00B80F56">
        <w:rPr>
          <w:rFonts w:cs="Arial"/>
          <w:bCs/>
          <w:sz w:val="22"/>
        </w:rPr>
        <w:t>anual</w:t>
      </w:r>
      <w:r w:rsidR="003F27F7" w:rsidRPr="00B80F56">
        <w:rPr>
          <w:rFonts w:cs="Arial"/>
          <w:bCs/>
          <w:sz w:val="22"/>
        </w:rPr>
        <w:t xml:space="preserve"> de Seguridad y Privacidad de</w:t>
      </w:r>
      <w:r w:rsidR="00A22544" w:rsidRPr="00B80F56">
        <w:rPr>
          <w:rFonts w:cs="Arial"/>
          <w:bCs/>
          <w:sz w:val="22"/>
        </w:rPr>
        <w:t xml:space="preserve"> </w:t>
      </w:r>
      <w:r w:rsidR="003F27F7" w:rsidRPr="00B80F56">
        <w:rPr>
          <w:rFonts w:cs="Arial"/>
          <w:bCs/>
          <w:sz w:val="22"/>
        </w:rPr>
        <w:t>la Información</w:t>
      </w:r>
      <w:r w:rsidR="005024AC">
        <w:rPr>
          <w:rStyle w:val="Refdenotaalpie"/>
          <w:rFonts w:cs="Arial"/>
          <w:bCs/>
          <w:sz w:val="22"/>
        </w:rPr>
        <w:footnoteReference w:id="3"/>
      </w:r>
      <w:r w:rsidR="003F27F7" w:rsidRPr="00B80F56">
        <w:rPr>
          <w:rFonts w:cs="Arial"/>
          <w:bCs/>
          <w:sz w:val="22"/>
        </w:rPr>
        <w:t xml:space="preserve">” </w:t>
      </w:r>
      <w:r w:rsidR="00880CFF" w:rsidRPr="00B80F56">
        <w:rPr>
          <w:rFonts w:cs="Arial"/>
          <w:sz w:val="22"/>
        </w:rPr>
        <w:t>basado</w:t>
      </w:r>
      <w:r w:rsidR="00880CFF" w:rsidRPr="00B80F56">
        <w:rPr>
          <w:rFonts w:cs="Arial"/>
          <w:bCs/>
          <w:sz w:val="22"/>
        </w:rPr>
        <w:t xml:space="preserve"> en</w:t>
      </w:r>
      <w:r w:rsidR="003F27F7" w:rsidRPr="00B80F56">
        <w:rPr>
          <w:rFonts w:cs="Arial"/>
          <w:bCs/>
          <w:sz w:val="22"/>
        </w:rPr>
        <w:t xml:space="preserve"> la norma técnica que le sirve de sustento: ISO 27001</w:t>
      </w:r>
      <w:r w:rsidR="005024AC">
        <w:rPr>
          <w:rFonts w:cs="Arial"/>
          <w:bCs/>
          <w:sz w:val="22"/>
        </w:rPr>
        <w:t>:2013</w:t>
      </w:r>
      <w:r w:rsidR="003F27F7" w:rsidRPr="00B80F56">
        <w:rPr>
          <w:rFonts w:cs="Arial"/>
          <w:bCs/>
          <w:sz w:val="22"/>
        </w:rPr>
        <w:t>, las</w:t>
      </w:r>
      <w:r w:rsidR="00A22544" w:rsidRPr="00B80F56">
        <w:rPr>
          <w:rFonts w:cs="Arial"/>
          <w:bCs/>
          <w:sz w:val="22"/>
        </w:rPr>
        <w:t xml:space="preserve"> </w:t>
      </w:r>
      <w:r w:rsidR="003F27F7" w:rsidRPr="00B80F56">
        <w:rPr>
          <w:rFonts w:cs="Arial"/>
          <w:bCs/>
          <w:sz w:val="22"/>
        </w:rPr>
        <w:t>mejores prácticas y los</w:t>
      </w:r>
      <w:r w:rsidR="003F27F7" w:rsidRPr="00B80F56">
        <w:rPr>
          <w:rFonts w:cs="Arial"/>
          <w:sz w:val="22"/>
        </w:rPr>
        <w:t xml:space="preserve"> </w:t>
      </w:r>
      <w:r w:rsidR="00674671" w:rsidRPr="00B80F56">
        <w:rPr>
          <w:rFonts w:cs="Arial"/>
          <w:sz w:val="22"/>
        </w:rPr>
        <w:t>requerimientos</w:t>
      </w:r>
      <w:r w:rsidR="003F27F7" w:rsidRPr="00B80F56">
        <w:rPr>
          <w:rFonts w:cs="Arial"/>
          <w:bCs/>
          <w:sz w:val="22"/>
        </w:rPr>
        <w:t xml:space="preserve"> normativos que tengan impacto sobre el mismo.</w:t>
      </w:r>
      <w:bookmarkEnd w:id="2"/>
    </w:p>
    <w:p w14:paraId="68C16013" w14:textId="77777777" w:rsidR="00CF095E" w:rsidRPr="00B80F56" w:rsidRDefault="00CF095E" w:rsidP="00CF095E">
      <w:pPr>
        <w:spacing w:after="0" w:line="240" w:lineRule="auto"/>
        <w:jc w:val="both"/>
        <w:rPr>
          <w:rFonts w:cs="Arial"/>
          <w:b/>
          <w:bCs/>
          <w:sz w:val="22"/>
        </w:rPr>
      </w:pPr>
    </w:p>
    <w:p w14:paraId="49952036" w14:textId="49C0347C" w:rsidR="003F27F7" w:rsidRDefault="00C30ACF" w:rsidP="00CF095E">
      <w:pPr>
        <w:spacing w:after="0" w:line="240" w:lineRule="auto"/>
        <w:jc w:val="both"/>
        <w:rPr>
          <w:rFonts w:cs="Arial"/>
          <w:bCs/>
          <w:sz w:val="22"/>
        </w:rPr>
      </w:pPr>
      <w:r w:rsidRPr="00B80F56">
        <w:rPr>
          <w:rFonts w:cs="Arial"/>
          <w:bCs/>
          <w:sz w:val="22"/>
        </w:rPr>
        <w:t>Dado lo anterior</w:t>
      </w:r>
      <w:r w:rsidR="00457F1E">
        <w:rPr>
          <w:rFonts w:cs="Arial"/>
          <w:bCs/>
          <w:sz w:val="22"/>
        </w:rPr>
        <w:t>,</w:t>
      </w:r>
      <w:r w:rsidR="00674671" w:rsidRPr="00B80F56">
        <w:rPr>
          <w:rFonts w:cs="Arial"/>
          <w:bCs/>
          <w:sz w:val="22"/>
        </w:rPr>
        <w:t xml:space="preserve"> la Unidad Administrativa Especial Cuerpo </w:t>
      </w:r>
      <w:r w:rsidR="00EC0ECA">
        <w:rPr>
          <w:rFonts w:cs="Arial"/>
          <w:bCs/>
          <w:sz w:val="22"/>
        </w:rPr>
        <w:t xml:space="preserve">Oficial </w:t>
      </w:r>
      <w:r w:rsidR="00674671" w:rsidRPr="00B80F56">
        <w:rPr>
          <w:rFonts w:cs="Arial"/>
          <w:bCs/>
          <w:sz w:val="22"/>
        </w:rPr>
        <w:t>de Bomberos de Bogotá asume compromisos en relación con la Seguridad y Privacidad de la información</w:t>
      </w:r>
      <w:r w:rsidR="009A7489" w:rsidRPr="00B80F56">
        <w:rPr>
          <w:rFonts w:cs="Arial"/>
          <w:bCs/>
          <w:sz w:val="22"/>
        </w:rPr>
        <w:t xml:space="preserve"> y diseña el Plan</w:t>
      </w:r>
      <w:r w:rsidR="00D24FC9">
        <w:rPr>
          <w:rFonts w:cs="Arial"/>
          <w:bCs/>
          <w:sz w:val="22"/>
        </w:rPr>
        <w:t xml:space="preserve"> Estratégico </w:t>
      </w:r>
      <w:r w:rsidR="00D24FC9" w:rsidRPr="00B80F56">
        <w:rPr>
          <w:rFonts w:cs="Arial"/>
          <w:bCs/>
          <w:sz w:val="22"/>
        </w:rPr>
        <w:t>de</w:t>
      </w:r>
      <w:r w:rsidR="009A7489" w:rsidRPr="00B80F56">
        <w:rPr>
          <w:rFonts w:cs="Arial"/>
          <w:bCs/>
          <w:sz w:val="22"/>
        </w:rPr>
        <w:t xml:space="preserve"> Seguridad y Privacidad de la Información</w:t>
      </w:r>
      <w:r w:rsidRPr="00B80F56">
        <w:rPr>
          <w:rFonts w:cs="Arial"/>
          <w:bCs/>
          <w:sz w:val="22"/>
        </w:rPr>
        <w:t>, trazando la ruta para alcanzar en la vigencia 2021</w:t>
      </w:r>
      <w:r w:rsidR="00D24FC9">
        <w:rPr>
          <w:rFonts w:cs="Arial"/>
          <w:bCs/>
          <w:sz w:val="22"/>
        </w:rPr>
        <w:t xml:space="preserve">-2024 </w:t>
      </w:r>
      <w:r w:rsidR="00D24FC9" w:rsidRPr="00D24FC9">
        <w:rPr>
          <w:rFonts w:cs="Arial"/>
          <w:bCs/>
          <w:sz w:val="22"/>
        </w:rPr>
        <w:t>la situación objetivo que</w:t>
      </w:r>
      <w:r w:rsidR="006D02C1">
        <w:rPr>
          <w:rFonts w:cs="Arial"/>
          <w:bCs/>
          <w:sz w:val="22"/>
        </w:rPr>
        <w:t xml:space="preserve"> le permita tener</w:t>
      </w:r>
      <w:r w:rsidR="00D24FC9">
        <w:rPr>
          <w:rFonts w:cs="Arial"/>
          <w:bCs/>
          <w:sz w:val="22"/>
        </w:rPr>
        <w:t xml:space="preserve"> un adecuado nivel de madurez</w:t>
      </w:r>
      <w:r w:rsidR="006D02C1">
        <w:rPr>
          <w:rFonts w:cs="Arial"/>
          <w:bCs/>
          <w:sz w:val="22"/>
        </w:rPr>
        <w:t xml:space="preserve"> en seguridad de la información</w:t>
      </w:r>
      <w:r w:rsidR="00A34427">
        <w:rPr>
          <w:rFonts w:cs="Arial"/>
          <w:bCs/>
          <w:sz w:val="22"/>
        </w:rPr>
        <w:t>,</w:t>
      </w:r>
      <w:r w:rsidRPr="00B80F56">
        <w:rPr>
          <w:rFonts w:cs="Arial"/>
          <w:bCs/>
          <w:sz w:val="22"/>
        </w:rPr>
        <w:t xml:space="preserve"> y a partir de este estado poder garantizar la sostenibilidad </w:t>
      </w:r>
      <w:r w:rsidR="002510B5" w:rsidRPr="00B80F56">
        <w:rPr>
          <w:rFonts w:cs="Arial"/>
          <w:bCs/>
          <w:sz w:val="22"/>
        </w:rPr>
        <w:t>aplicando el ciclo PHVA de manera constante</w:t>
      </w:r>
      <w:r w:rsidR="006D02C1">
        <w:rPr>
          <w:rFonts w:cs="Arial"/>
          <w:bCs/>
          <w:sz w:val="22"/>
        </w:rPr>
        <w:t xml:space="preserve">, </w:t>
      </w:r>
      <w:r w:rsidR="006D02C1" w:rsidRPr="006D02C1">
        <w:rPr>
          <w:rFonts w:cs="Arial"/>
          <w:bCs/>
          <w:sz w:val="22"/>
        </w:rPr>
        <w:t>con el fin de apoyar el cumplimiento de los objetivos estratégicos de la UAE Cuerpo Oficial Bomberos Bogotá</w:t>
      </w:r>
      <w:r w:rsidR="006D02C1">
        <w:rPr>
          <w:rFonts w:cs="Arial"/>
          <w:bCs/>
          <w:sz w:val="22"/>
        </w:rPr>
        <w:t>.</w:t>
      </w:r>
    </w:p>
    <w:p w14:paraId="0F3E9CC1" w14:textId="6052F9A9" w:rsidR="00CF095E" w:rsidRDefault="00CF095E" w:rsidP="00CF095E">
      <w:pPr>
        <w:spacing w:after="0" w:line="240" w:lineRule="auto"/>
        <w:jc w:val="both"/>
        <w:rPr>
          <w:rFonts w:cs="Arial"/>
          <w:bCs/>
          <w:sz w:val="22"/>
        </w:rPr>
      </w:pPr>
    </w:p>
    <w:p w14:paraId="6A40BBB5" w14:textId="77777777" w:rsidR="00CF095E" w:rsidRPr="00B80F56" w:rsidRDefault="00CF095E" w:rsidP="00CF095E">
      <w:pPr>
        <w:spacing w:after="0" w:line="240" w:lineRule="auto"/>
        <w:jc w:val="both"/>
        <w:rPr>
          <w:rFonts w:cs="Arial"/>
          <w:bCs/>
          <w:sz w:val="22"/>
        </w:rPr>
      </w:pPr>
    </w:p>
    <w:p w14:paraId="49BF2081" w14:textId="32E0CE05" w:rsidR="00081CFA" w:rsidRPr="00B80F56" w:rsidRDefault="00081CFA" w:rsidP="00CF095E">
      <w:pPr>
        <w:pStyle w:val="Ttulo1"/>
        <w:numPr>
          <w:ilvl w:val="0"/>
          <w:numId w:val="2"/>
        </w:numPr>
        <w:spacing w:before="0" w:line="240" w:lineRule="auto"/>
        <w:ind w:left="284" w:hanging="284"/>
        <w:rPr>
          <w:rFonts w:cs="Arial"/>
          <w:sz w:val="22"/>
          <w:szCs w:val="22"/>
        </w:rPr>
      </w:pPr>
      <w:bookmarkStart w:id="3" w:name="_Toc125628593"/>
      <w:r w:rsidRPr="00B80F56">
        <w:rPr>
          <w:rFonts w:cs="Arial"/>
          <w:sz w:val="22"/>
          <w:szCs w:val="22"/>
        </w:rPr>
        <w:t>OBJETIVO</w:t>
      </w:r>
      <w:bookmarkEnd w:id="3"/>
    </w:p>
    <w:p w14:paraId="444EE1A9" w14:textId="77777777" w:rsidR="00081CFA" w:rsidRPr="00B80F56" w:rsidRDefault="00081CFA" w:rsidP="00CF095E">
      <w:pPr>
        <w:pStyle w:val="Textoindependiente"/>
        <w:rPr>
          <w:b/>
          <w:sz w:val="22"/>
          <w:szCs w:val="22"/>
        </w:rPr>
      </w:pPr>
    </w:p>
    <w:p w14:paraId="4DFB286A" w14:textId="07904B3E" w:rsidR="000F3070" w:rsidRDefault="006D02C1" w:rsidP="00CF095E">
      <w:pPr>
        <w:pStyle w:val="Textoindependiente"/>
        <w:ind w:right="48"/>
        <w:jc w:val="both"/>
        <w:rPr>
          <w:sz w:val="22"/>
          <w:szCs w:val="22"/>
        </w:rPr>
      </w:pPr>
      <w:r w:rsidRPr="006D02C1">
        <w:rPr>
          <w:sz w:val="22"/>
          <w:szCs w:val="22"/>
        </w:rPr>
        <w:t xml:space="preserve">Definir las actividades necesarias para </w:t>
      </w:r>
      <w:r>
        <w:rPr>
          <w:sz w:val="22"/>
          <w:szCs w:val="22"/>
        </w:rPr>
        <w:t>i</w:t>
      </w:r>
      <w:r w:rsidR="00452B85" w:rsidRPr="00B80F56">
        <w:rPr>
          <w:sz w:val="22"/>
          <w:szCs w:val="22"/>
        </w:rPr>
        <w:t>mplementar</w:t>
      </w:r>
      <w:r w:rsidR="00447C8A">
        <w:rPr>
          <w:sz w:val="22"/>
          <w:szCs w:val="22"/>
        </w:rPr>
        <w:t xml:space="preserve"> y apropiar </w:t>
      </w:r>
      <w:r w:rsidR="00452B85" w:rsidRPr="00B80F56">
        <w:rPr>
          <w:sz w:val="22"/>
          <w:szCs w:val="22"/>
        </w:rPr>
        <w:t xml:space="preserve">el </w:t>
      </w:r>
      <w:r w:rsidR="00D60ED0" w:rsidRPr="00B80F56">
        <w:rPr>
          <w:sz w:val="22"/>
          <w:szCs w:val="22"/>
        </w:rPr>
        <w:t>M</w:t>
      </w:r>
      <w:r w:rsidR="00452B85" w:rsidRPr="00B80F56">
        <w:rPr>
          <w:sz w:val="22"/>
          <w:szCs w:val="22"/>
        </w:rPr>
        <w:t xml:space="preserve">odelo de </w:t>
      </w:r>
      <w:r w:rsidR="00D60ED0" w:rsidRPr="00B80F56">
        <w:rPr>
          <w:sz w:val="22"/>
          <w:szCs w:val="22"/>
        </w:rPr>
        <w:t>S</w:t>
      </w:r>
      <w:r w:rsidR="00452B85" w:rsidRPr="00B80F56">
        <w:rPr>
          <w:sz w:val="22"/>
          <w:szCs w:val="22"/>
        </w:rPr>
        <w:t xml:space="preserve">eguridad y privacidad de la información </w:t>
      </w:r>
      <w:r w:rsidR="00D60ED0" w:rsidRPr="00B80F56">
        <w:rPr>
          <w:sz w:val="22"/>
          <w:szCs w:val="22"/>
        </w:rPr>
        <w:t xml:space="preserve">para brindar confianza a los grupos de valor en cuanto al tratamiento de la información </w:t>
      </w:r>
      <w:r w:rsidR="00056394" w:rsidRPr="00B80F56">
        <w:rPr>
          <w:sz w:val="22"/>
          <w:szCs w:val="22"/>
        </w:rPr>
        <w:t>basado en</w:t>
      </w:r>
      <w:r w:rsidR="00D60ED0" w:rsidRPr="00B80F56">
        <w:rPr>
          <w:sz w:val="22"/>
          <w:szCs w:val="22"/>
        </w:rPr>
        <w:t xml:space="preserve"> </w:t>
      </w:r>
      <w:r w:rsidR="00056394" w:rsidRPr="00B80F56">
        <w:rPr>
          <w:sz w:val="22"/>
          <w:szCs w:val="22"/>
        </w:rPr>
        <w:t>la gestión</w:t>
      </w:r>
      <w:r w:rsidR="00D60ED0" w:rsidRPr="00B80F56">
        <w:rPr>
          <w:sz w:val="22"/>
          <w:szCs w:val="22"/>
        </w:rPr>
        <w:t xml:space="preserve"> de</w:t>
      </w:r>
      <w:r w:rsidR="00452B85" w:rsidRPr="00B80F56">
        <w:rPr>
          <w:sz w:val="22"/>
          <w:szCs w:val="22"/>
        </w:rPr>
        <w:t xml:space="preserve"> riesgos </w:t>
      </w:r>
      <w:r>
        <w:rPr>
          <w:sz w:val="22"/>
          <w:szCs w:val="22"/>
        </w:rPr>
        <w:t xml:space="preserve">de seguridad y privacidad </w:t>
      </w:r>
      <w:r w:rsidRPr="006D02C1">
        <w:rPr>
          <w:sz w:val="22"/>
          <w:szCs w:val="22"/>
        </w:rPr>
        <w:t>con el fin de proteger, preservar y administrar la confidencialidad, integridad, disponibilidad de la información.</w:t>
      </w:r>
    </w:p>
    <w:p w14:paraId="26A2DCCF" w14:textId="77777777" w:rsidR="00CF095E" w:rsidRPr="00B80F56" w:rsidRDefault="00CF095E" w:rsidP="00CF095E">
      <w:pPr>
        <w:pStyle w:val="Textoindependiente"/>
        <w:ind w:right="48"/>
        <w:jc w:val="both"/>
        <w:rPr>
          <w:sz w:val="22"/>
          <w:szCs w:val="22"/>
        </w:rPr>
      </w:pPr>
    </w:p>
    <w:p w14:paraId="374A5402" w14:textId="77777777" w:rsidR="000F3070" w:rsidRPr="00B80F56" w:rsidRDefault="000F3070" w:rsidP="00CF095E">
      <w:pPr>
        <w:pStyle w:val="Ttulo1"/>
        <w:numPr>
          <w:ilvl w:val="0"/>
          <w:numId w:val="2"/>
        </w:numPr>
        <w:spacing w:before="0" w:line="240" w:lineRule="auto"/>
        <w:ind w:left="284" w:hanging="284"/>
        <w:rPr>
          <w:rFonts w:cs="Arial"/>
          <w:sz w:val="22"/>
          <w:szCs w:val="22"/>
        </w:rPr>
      </w:pPr>
      <w:bookmarkStart w:id="4" w:name="_Toc125628594"/>
      <w:r w:rsidRPr="00B80F56">
        <w:rPr>
          <w:rFonts w:cs="Arial"/>
          <w:sz w:val="22"/>
          <w:szCs w:val="22"/>
        </w:rPr>
        <w:t>ALCANCE</w:t>
      </w:r>
      <w:bookmarkEnd w:id="4"/>
    </w:p>
    <w:p w14:paraId="3985A0FA" w14:textId="77777777" w:rsidR="000F3070" w:rsidRPr="00B80F56" w:rsidRDefault="000F3070" w:rsidP="00CF095E">
      <w:pPr>
        <w:spacing w:after="0" w:line="240" w:lineRule="auto"/>
        <w:rPr>
          <w:rFonts w:cs="Arial"/>
          <w:sz w:val="22"/>
        </w:rPr>
      </w:pPr>
    </w:p>
    <w:p w14:paraId="57A26AAE" w14:textId="77D20F5B" w:rsidR="00D24247" w:rsidRPr="00D24247" w:rsidRDefault="00D24247" w:rsidP="00D24247">
      <w:pPr>
        <w:spacing w:line="240" w:lineRule="auto"/>
        <w:jc w:val="both"/>
        <w:rPr>
          <w:rFonts w:eastAsia="Arial" w:cs="Arial"/>
          <w:sz w:val="22"/>
          <w:lang w:val="es-ES" w:eastAsia="es-ES" w:bidi="es-ES"/>
        </w:rPr>
      </w:pPr>
      <w:r w:rsidRPr="00D24247">
        <w:rPr>
          <w:rFonts w:eastAsia="Arial" w:cs="Arial"/>
          <w:sz w:val="22"/>
          <w:lang w:val="es-ES" w:eastAsia="es-ES" w:bidi="es-ES"/>
        </w:rPr>
        <w:t xml:space="preserve">El Plan Estratégico de Seguridad y Privacidad de la Información —PESI— describe el estado del arte frente al componente </w:t>
      </w:r>
      <w:r>
        <w:rPr>
          <w:rFonts w:eastAsia="Arial" w:cs="Arial"/>
          <w:sz w:val="22"/>
          <w:lang w:val="es-ES" w:eastAsia="es-ES" w:bidi="es-ES"/>
        </w:rPr>
        <w:t xml:space="preserve">de Seguridad de la Información </w:t>
      </w:r>
      <w:r w:rsidRPr="00D24247">
        <w:rPr>
          <w:rFonts w:eastAsia="Arial" w:cs="Arial"/>
          <w:sz w:val="22"/>
          <w:lang w:val="es-ES" w:eastAsia="es-ES" w:bidi="es-ES"/>
        </w:rPr>
        <w:t xml:space="preserve">enmarcados en </w:t>
      </w:r>
      <w:r>
        <w:rPr>
          <w:rFonts w:eastAsia="Arial" w:cs="Arial"/>
          <w:sz w:val="22"/>
          <w:lang w:val="es-ES" w:eastAsia="es-ES" w:bidi="es-ES"/>
        </w:rPr>
        <w:t>el Sistema de Gestión de Seguridad de la Información -SGSI</w:t>
      </w:r>
      <w:r w:rsidRPr="00D24247">
        <w:rPr>
          <w:rFonts w:eastAsia="Arial" w:cs="Arial"/>
          <w:sz w:val="22"/>
          <w:lang w:val="es-ES" w:eastAsia="es-ES" w:bidi="es-ES"/>
        </w:rPr>
        <w:t>, así como la situación objetivo que debe alcanzar la Entidad durante el periodo 2021 - 2024, con el fin de apoyar el cumplimiento de los objetivos estratégicos de la UAE Cuerpo Oficial Bomberos Bogotá</w:t>
      </w:r>
    </w:p>
    <w:p w14:paraId="077D0E7D" w14:textId="141C0F85" w:rsidR="002C2305" w:rsidRPr="00D24247" w:rsidRDefault="00D24247" w:rsidP="00D24247">
      <w:pPr>
        <w:spacing w:line="240" w:lineRule="auto"/>
        <w:jc w:val="both"/>
        <w:rPr>
          <w:rFonts w:eastAsia="Arial" w:cs="Arial"/>
          <w:sz w:val="22"/>
          <w:lang w:val="es-ES" w:eastAsia="es-ES" w:bidi="es-ES"/>
        </w:rPr>
      </w:pPr>
      <w:r w:rsidRPr="00D24247">
        <w:rPr>
          <w:rFonts w:eastAsia="Arial" w:cs="Arial"/>
          <w:sz w:val="22"/>
          <w:lang w:val="es-ES" w:eastAsia="es-ES" w:bidi="es-ES"/>
        </w:rPr>
        <w:t xml:space="preserve">De igual forma, se traza la ruta para continuar con la implementación </w:t>
      </w:r>
      <w:r>
        <w:rPr>
          <w:rFonts w:eastAsia="Arial" w:cs="Arial"/>
          <w:sz w:val="22"/>
          <w:lang w:val="es-ES" w:eastAsia="es-ES" w:bidi="es-ES"/>
        </w:rPr>
        <w:t>de la política de</w:t>
      </w:r>
      <w:r w:rsidRPr="00D24247">
        <w:rPr>
          <w:rFonts w:eastAsia="Arial" w:cs="Arial"/>
          <w:sz w:val="22"/>
          <w:lang w:val="es-ES" w:eastAsia="es-ES" w:bidi="es-ES"/>
        </w:rPr>
        <w:t xml:space="preserve"> Seguridad Digital y lograr el estado de madurez </w:t>
      </w:r>
      <w:r>
        <w:rPr>
          <w:rFonts w:eastAsia="Arial" w:cs="Arial"/>
          <w:sz w:val="22"/>
          <w:lang w:val="es-ES" w:eastAsia="es-ES" w:bidi="es-ES"/>
        </w:rPr>
        <w:t xml:space="preserve">de seguridad </w:t>
      </w:r>
      <w:r w:rsidRPr="006D02C1">
        <w:rPr>
          <w:sz w:val="22"/>
        </w:rPr>
        <w:t>con el fin de proteger, preservar y administrar la confidencialidad, integridad, disponibilidad de la información.</w:t>
      </w:r>
    </w:p>
    <w:p w14:paraId="20AED49F" w14:textId="77777777" w:rsidR="00CF095E" w:rsidRPr="00B80F56" w:rsidRDefault="00CF095E" w:rsidP="00CF095E">
      <w:pPr>
        <w:spacing w:after="0" w:line="240" w:lineRule="auto"/>
        <w:rPr>
          <w:rFonts w:cs="Arial"/>
          <w:sz w:val="22"/>
        </w:rPr>
      </w:pPr>
    </w:p>
    <w:p w14:paraId="38B69175" w14:textId="77777777" w:rsidR="002C2305" w:rsidRPr="00B80F56" w:rsidRDefault="002C2305" w:rsidP="00CF095E">
      <w:pPr>
        <w:pStyle w:val="Ttulo1"/>
        <w:numPr>
          <w:ilvl w:val="0"/>
          <w:numId w:val="2"/>
        </w:numPr>
        <w:spacing w:before="0" w:line="240" w:lineRule="auto"/>
        <w:ind w:left="284" w:hanging="284"/>
        <w:rPr>
          <w:rFonts w:cs="Arial"/>
          <w:sz w:val="22"/>
          <w:szCs w:val="22"/>
        </w:rPr>
      </w:pPr>
      <w:bookmarkStart w:id="5" w:name="_Toc125628595"/>
      <w:r w:rsidRPr="00B80F56">
        <w:rPr>
          <w:rFonts w:cs="Arial"/>
          <w:sz w:val="22"/>
          <w:szCs w:val="22"/>
        </w:rPr>
        <w:t>RESPONSABLE</w:t>
      </w:r>
      <w:bookmarkEnd w:id="5"/>
    </w:p>
    <w:p w14:paraId="4EF6F963" w14:textId="77777777" w:rsidR="002C2305" w:rsidRPr="00121DAE" w:rsidRDefault="002C2305" w:rsidP="00CF095E">
      <w:pPr>
        <w:spacing w:after="0" w:line="240" w:lineRule="auto"/>
        <w:rPr>
          <w:rFonts w:eastAsia="Arial" w:cs="Arial"/>
          <w:sz w:val="22"/>
          <w:lang w:val="es-ES" w:eastAsia="es-ES" w:bidi="es-ES"/>
        </w:rPr>
      </w:pPr>
    </w:p>
    <w:p w14:paraId="0D91DAE8" w14:textId="042567E5" w:rsidR="00D24247" w:rsidRPr="00121DAE" w:rsidRDefault="00D24247" w:rsidP="00CF095E">
      <w:pPr>
        <w:spacing w:after="0" w:line="240" w:lineRule="auto"/>
        <w:jc w:val="both"/>
        <w:rPr>
          <w:rFonts w:eastAsia="Arial" w:cs="Arial"/>
          <w:sz w:val="22"/>
          <w:lang w:val="es-ES" w:eastAsia="es-ES" w:bidi="es-ES"/>
        </w:rPr>
      </w:pPr>
      <w:r w:rsidRPr="00121DAE">
        <w:rPr>
          <w:rFonts w:eastAsia="Arial" w:cs="Arial"/>
          <w:sz w:val="22"/>
          <w:lang w:val="es-ES" w:eastAsia="es-ES" w:bidi="es-ES"/>
        </w:rPr>
        <w:t xml:space="preserve">El responsable de la Seguridad y Privacidad de la información es el Comité Institucional de Gestión y Desempeño, creado mediante la Resolución </w:t>
      </w:r>
      <w:r w:rsidR="00121DAE">
        <w:rPr>
          <w:rFonts w:eastAsia="Arial" w:cs="Arial"/>
          <w:sz w:val="22"/>
          <w:lang w:val="es-ES" w:eastAsia="es-ES" w:bidi="es-ES"/>
        </w:rPr>
        <w:t>376</w:t>
      </w:r>
      <w:r w:rsidRPr="00121DAE">
        <w:rPr>
          <w:rFonts w:eastAsia="Arial" w:cs="Arial"/>
          <w:sz w:val="22"/>
          <w:lang w:val="es-ES" w:eastAsia="es-ES" w:bidi="es-ES"/>
        </w:rPr>
        <w:t xml:space="preserve"> de 201</w:t>
      </w:r>
      <w:r w:rsidR="00121DAE">
        <w:rPr>
          <w:rFonts w:eastAsia="Arial" w:cs="Arial"/>
          <w:sz w:val="22"/>
          <w:lang w:val="es-ES" w:eastAsia="es-ES" w:bidi="es-ES"/>
        </w:rPr>
        <w:t>4.</w:t>
      </w:r>
    </w:p>
    <w:p w14:paraId="0562684E" w14:textId="77777777" w:rsidR="00D24247" w:rsidRPr="00121DAE" w:rsidRDefault="00D24247" w:rsidP="00CF095E">
      <w:pPr>
        <w:spacing w:after="0" w:line="240" w:lineRule="auto"/>
        <w:jc w:val="both"/>
        <w:rPr>
          <w:rFonts w:eastAsia="Arial" w:cs="Arial"/>
          <w:sz w:val="22"/>
          <w:lang w:val="es-ES" w:eastAsia="es-ES" w:bidi="es-ES"/>
        </w:rPr>
      </w:pPr>
    </w:p>
    <w:p w14:paraId="66BF3455" w14:textId="3DC97044" w:rsidR="00D24247" w:rsidRPr="00121DAE" w:rsidRDefault="002C2305" w:rsidP="00D24247">
      <w:pPr>
        <w:spacing w:after="0" w:line="240" w:lineRule="auto"/>
        <w:jc w:val="both"/>
        <w:rPr>
          <w:rFonts w:eastAsia="Arial" w:cs="Arial"/>
          <w:sz w:val="22"/>
          <w:lang w:val="es-ES" w:eastAsia="es-ES" w:bidi="es-ES"/>
        </w:rPr>
      </w:pPr>
      <w:r w:rsidRPr="00121DAE">
        <w:rPr>
          <w:rFonts w:eastAsia="Arial" w:cs="Arial"/>
          <w:sz w:val="22"/>
          <w:lang w:val="es-ES" w:eastAsia="es-ES" w:bidi="es-ES"/>
        </w:rPr>
        <w:t xml:space="preserve">La Oficina Asesora de Planeación es la dependencia </w:t>
      </w:r>
      <w:r w:rsidR="00D24247" w:rsidRPr="00121DAE">
        <w:rPr>
          <w:rFonts w:eastAsia="Arial" w:cs="Arial"/>
          <w:sz w:val="22"/>
          <w:lang w:val="es-ES" w:eastAsia="es-ES" w:bidi="es-ES"/>
        </w:rPr>
        <w:t>r</w:t>
      </w:r>
      <w:r w:rsidRPr="00121DAE">
        <w:rPr>
          <w:rFonts w:eastAsia="Arial" w:cs="Arial"/>
          <w:sz w:val="22"/>
          <w:lang w:val="es-ES" w:eastAsia="es-ES" w:bidi="es-ES"/>
        </w:rPr>
        <w:t>esponsable de la formulación, estructuración y seguimiento del Modelo de Seguridad y Privacidad de la Información</w:t>
      </w:r>
      <w:r w:rsidR="00D24247" w:rsidRPr="00121DAE">
        <w:rPr>
          <w:rFonts w:eastAsia="Arial" w:cs="Arial"/>
          <w:sz w:val="22"/>
          <w:lang w:val="es-ES" w:eastAsia="es-ES" w:bidi="es-ES"/>
        </w:rPr>
        <w:t xml:space="preserve">, quien se apoya </w:t>
      </w:r>
      <w:r w:rsidR="00121DAE" w:rsidRPr="00121DAE">
        <w:rPr>
          <w:rFonts w:eastAsia="Arial" w:cs="Arial"/>
          <w:sz w:val="22"/>
          <w:lang w:val="es-ES" w:eastAsia="es-ES" w:bidi="es-ES"/>
        </w:rPr>
        <w:t xml:space="preserve">en el equipo técnico de </w:t>
      </w:r>
      <w:r w:rsidR="00D24247" w:rsidRPr="00121DAE">
        <w:rPr>
          <w:rFonts w:eastAsia="Arial" w:cs="Arial"/>
          <w:sz w:val="22"/>
          <w:lang w:val="es-ES" w:eastAsia="es-ES" w:bidi="es-ES"/>
        </w:rPr>
        <w:t>Tecnología y Comunicacione</w:t>
      </w:r>
      <w:r w:rsidR="00121DAE" w:rsidRPr="00121DAE">
        <w:rPr>
          <w:rFonts w:eastAsia="Arial" w:cs="Arial"/>
          <w:sz w:val="22"/>
          <w:lang w:val="es-ES" w:eastAsia="es-ES" w:bidi="es-ES"/>
        </w:rPr>
        <w:t>s.</w:t>
      </w:r>
    </w:p>
    <w:p w14:paraId="73CA3A88" w14:textId="50478A3A" w:rsidR="002C2305" w:rsidRDefault="002C2305" w:rsidP="00CF095E">
      <w:pPr>
        <w:spacing w:after="0" w:line="240" w:lineRule="auto"/>
        <w:jc w:val="both"/>
        <w:rPr>
          <w:rFonts w:cs="Arial"/>
          <w:sz w:val="22"/>
        </w:rPr>
      </w:pPr>
    </w:p>
    <w:p w14:paraId="30345F01" w14:textId="0B236831" w:rsidR="002C2305" w:rsidRPr="00B80F56" w:rsidRDefault="002C2305" w:rsidP="00CF095E">
      <w:pPr>
        <w:spacing w:after="0" w:line="240" w:lineRule="auto"/>
        <w:jc w:val="both"/>
        <w:rPr>
          <w:rFonts w:cs="Arial"/>
          <w:sz w:val="22"/>
        </w:rPr>
      </w:pPr>
      <w:r w:rsidRPr="00B80F56">
        <w:rPr>
          <w:rFonts w:cs="Arial"/>
          <w:sz w:val="22"/>
        </w:rPr>
        <w:t>Todos los funcionarios, contratistas y terceros con accesos a la información de la entidad son responsables de la implementación del Modelo de Seguridad y Privacidad de la Información.</w:t>
      </w:r>
    </w:p>
    <w:p w14:paraId="40248108" w14:textId="77777777" w:rsidR="00F60097" w:rsidRPr="00B80F56" w:rsidRDefault="00F60097" w:rsidP="00CF095E">
      <w:pPr>
        <w:spacing w:after="0" w:line="240" w:lineRule="auto"/>
        <w:rPr>
          <w:rFonts w:cs="Arial"/>
          <w:sz w:val="22"/>
        </w:rPr>
      </w:pPr>
    </w:p>
    <w:p w14:paraId="401DBE6D" w14:textId="15429EE9" w:rsidR="002C2305" w:rsidRPr="00B80F56" w:rsidRDefault="002C2305" w:rsidP="0069430F">
      <w:pPr>
        <w:pStyle w:val="Ttulo1"/>
        <w:numPr>
          <w:ilvl w:val="0"/>
          <w:numId w:val="2"/>
        </w:numPr>
        <w:spacing w:before="0" w:line="240" w:lineRule="auto"/>
        <w:ind w:left="284" w:hanging="284"/>
        <w:rPr>
          <w:rFonts w:cs="Arial"/>
          <w:bCs/>
          <w:sz w:val="22"/>
          <w:szCs w:val="22"/>
        </w:rPr>
      </w:pPr>
      <w:bookmarkStart w:id="6" w:name="_Toc125628596"/>
      <w:r w:rsidRPr="00221AEB">
        <w:rPr>
          <w:rFonts w:cs="Arial"/>
          <w:sz w:val="22"/>
          <w:szCs w:val="22"/>
        </w:rPr>
        <w:t>MARCO NORMATIVO</w:t>
      </w:r>
      <w:bookmarkEnd w:id="6"/>
    </w:p>
    <w:p w14:paraId="37D71D7C" w14:textId="77777777" w:rsidR="00B80F56" w:rsidRPr="00B80F56" w:rsidRDefault="00B80F56" w:rsidP="00CF095E">
      <w:pPr>
        <w:spacing w:after="0" w:line="240" w:lineRule="auto"/>
        <w:rPr>
          <w:rFonts w:cs="Arial"/>
          <w:sz w:val="22"/>
        </w:rPr>
      </w:pPr>
    </w:p>
    <w:tbl>
      <w:tblPr>
        <w:tblStyle w:val="Tablaconcuadrcula"/>
        <w:tblW w:w="5000" w:type="pct"/>
        <w:tblLook w:val="04A0" w:firstRow="1" w:lastRow="0" w:firstColumn="1" w:lastColumn="0" w:noHBand="0" w:noVBand="1"/>
      </w:tblPr>
      <w:tblGrid>
        <w:gridCol w:w="2779"/>
        <w:gridCol w:w="6615"/>
      </w:tblGrid>
      <w:tr w:rsidR="00534D61" w:rsidRPr="00534D61" w14:paraId="2A3CEA5E" w14:textId="77777777" w:rsidTr="004F7D38">
        <w:trPr>
          <w:trHeight w:val="294"/>
        </w:trPr>
        <w:tc>
          <w:tcPr>
            <w:tcW w:w="1479" w:type="pct"/>
            <w:hideMark/>
          </w:tcPr>
          <w:p w14:paraId="78186733" w14:textId="77777777" w:rsidR="003D7705" w:rsidRPr="00534D61" w:rsidRDefault="003D7705" w:rsidP="00CF095E">
            <w:pPr>
              <w:jc w:val="center"/>
              <w:rPr>
                <w:rFonts w:eastAsia="Times New Roman" w:cs="Arial"/>
                <w:b/>
                <w:bCs/>
                <w:sz w:val="22"/>
                <w:lang w:eastAsia="es-CO"/>
              </w:rPr>
            </w:pPr>
            <w:r w:rsidRPr="00534D61">
              <w:rPr>
                <w:rFonts w:eastAsia="Times New Roman" w:cs="Arial"/>
                <w:b/>
                <w:bCs/>
                <w:sz w:val="22"/>
                <w:lang w:eastAsia="es-CO"/>
              </w:rPr>
              <w:t>Marco Normativo</w:t>
            </w:r>
          </w:p>
        </w:tc>
        <w:tc>
          <w:tcPr>
            <w:tcW w:w="3521" w:type="pct"/>
            <w:hideMark/>
          </w:tcPr>
          <w:p w14:paraId="5B3C0FF4" w14:textId="77777777" w:rsidR="003D7705" w:rsidRPr="00534D61" w:rsidRDefault="003D7705" w:rsidP="00CF095E">
            <w:pPr>
              <w:jc w:val="center"/>
              <w:rPr>
                <w:rFonts w:eastAsia="Times New Roman" w:cs="Arial"/>
                <w:b/>
                <w:bCs/>
                <w:sz w:val="22"/>
                <w:lang w:eastAsia="es-CO"/>
              </w:rPr>
            </w:pPr>
            <w:r w:rsidRPr="00534D61">
              <w:rPr>
                <w:rFonts w:eastAsia="Times New Roman" w:cs="Arial"/>
                <w:b/>
                <w:bCs/>
                <w:sz w:val="22"/>
                <w:lang w:eastAsia="es-CO"/>
              </w:rPr>
              <w:t>Descripción</w:t>
            </w:r>
          </w:p>
        </w:tc>
      </w:tr>
      <w:tr w:rsidR="003D7705" w:rsidRPr="00B80F56" w14:paraId="3E0C89F4" w14:textId="77777777" w:rsidTr="004F7D38">
        <w:trPr>
          <w:trHeight w:val="936"/>
        </w:trPr>
        <w:tc>
          <w:tcPr>
            <w:tcW w:w="1479" w:type="pct"/>
          </w:tcPr>
          <w:p w14:paraId="7DF7F31C" w14:textId="058DEBB9" w:rsidR="003D7705" w:rsidRPr="00B80F56" w:rsidRDefault="00AC173F" w:rsidP="00CF095E">
            <w:pPr>
              <w:rPr>
                <w:rFonts w:eastAsia="Times New Roman" w:cs="Arial"/>
                <w:color w:val="000000"/>
                <w:sz w:val="22"/>
                <w:lang w:eastAsia="es-CO"/>
              </w:rPr>
            </w:pPr>
            <w:r>
              <w:rPr>
                <w:rFonts w:eastAsia="Times New Roman" w:cs="Arial"/>
                <w:color w:val="000000"/>
                <w:sz w:val="22"/>
                <w:lang w:eastAsia="es-CO"/>
              </w:rPr>
              <w:t>Resolución 1519 de 2020</w:t>
            </w:r>
          </w:p>
        </w:tc>
        <w:tc>
          <w:tcPr>
            <w:tcW w:w="3521" w:type="pct"/>
          </w:tcPr>
          <w:p w14:paraId="2C3666A5" w14:textId="073A0C32" w:rsidR="003D7705" w:rsidRPr="00B80F56" w:rsidRDefault="00AC173F" w:rsidP="00CF095E">
            <w:pPr>
              <w:rPr>
                <w:rFonts w:eastAsia="Times New Roman" w:cs="Arial"/>
                <w:color w:val="000000"/>
                <w:sz w:val="22"/>
                <w:lang w:eastAsia="es-CO"/>
              </w:rPr>
            </w:pPr>
            <w:r w:rsidRPr="00AC173F">
              <w:rPr>
                <w:rFonts w:eastAsia="Times New Roman" w:cs="Arial"/>
                <w:color w:val="000000"/>
                <w:sz w:val="22"/>
                <w:lang w:eastAsia="es-CO"/>
              </w:rPr>
              <w:t>Por la cual se definen los estándares y directrices para publicar la información señalada en la Ley 1712 del 2014 y se definen los requisitos en materia de acceso a la información pública, accesibilidad web, seguridad digital, y datos abiertos</w:t>
            </w:r>
          </w:p>
        </w:tc>
      </w:tr>
      <w:tr w:rsidR="003D7705" w:rsidRPr="00B80F56" w14:paraId="09DD0408" w14:textId="77777777" w:rsidTr="004F7D38">
        <w:trPr>
          <w:trHeight w:val="838"/>
        </w:trPr>
        <w:tc>
          <w:tcPr>
            <w:tcW w:w="1479" w:type="pct"/>
            <w:hideMark/>
          </w:tcPr>
          <w:p w14:paraId="02153075"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lastRenderedPageBreak/>
              <w:t>Manual de política de seguridad y privacidad de la información de función pública -2018.</w:t>
            </w:r>
          </w:p>
        </w:tc>
        <w:tc>
          <w:tcPr>
            <w:tcW w:w="3521" w:type="pct"/>
            <w:hideMark/>
          </w:tcPr>
          <w:p w14:paraId="01F0B1AE"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Compendio de políticas aplican para todos los servidores públicos y contratistas de las entidades que procesan y/o manejan información de las entidades. Política pública de Seguridad Digital.</w:t>
            </w:r>
          </w:p>
        </w:tc>
      </w:tr>
      <w:tr w:rsidR="003D7705" w:rsidRPr="00B80F56" w14:paraId="3F2F6799" w14:textId="77777777" w:rsidTr="004F7D38">
        <w:trPr>
          <w:trHeight w:val="463"/>
        </w:trPr>
        <w:tc>
          <w:tcPr>
            <w:tcW w:w="1479" w:type="pct"/>
            <w:hideMark/>
          </w:tcPr>
          <w:p w14:paraId="7EF06AA2" w14:textId="5FA771BC"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Decreto 103 de 2015.</w:t>
            </w:r>
          </w:p>
        </w:tc>
        <w:tc>
          <w:tcPr>
            <w:tcW w:w="3521" w:type="pct"/>
            <w:hideMark/>
          </w:tcPr>
          <w:p w14:paraId="6837C938"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Por el cual se reglamenta parcialmente la Ley 1712 de 2014 y se dictan otras disposiciones</w:t>
            </w:r>
          </w:p>
        </w:tc>
      </w:tr>
      <w:tr w:rsidR="003D7705" w:rsidRPr="00B80F56" w14:paraId="42D692E7" w14:textId="77777777" w:rsidTr="004F7D38">
        <w:trPr>
          <w:trHeight w:val="588"/>
        </w:trPr>
        <w:tc>
          <w:tcPr>
            <w:tcW w:w="1479" w:type="pct"/>
            <w:hideMark/>
          </w:tcPr>
          <w:p w14:paraId="34AAEE67"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Ley 1712 de 2014;</w:t>
            </w:r>
          </w:p>
        </w:tc>
        <w:tc>
          <w:tcPr>
            <w:tcW w:w="3521" w:type="pct"/>
            <w:hideMark/>
          </w:tcPr>
          <w:p w14:paraId="1C88B00D"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Por medio de la cual se crea la Ley de Transparencia y del derecho de acceso a la Información pública nacional y se dictan otras disposiciones</w:t>
            </w:r>
          </w:p>
        </w:tc>
      </w:tr>
      <w:tr w:rsidR="003D7705" w:rsidRPr="00B80F56" w14:paraId="68A139AC" w14:textId="77777777" w:rsidTr="004F7D38">
        <w:trPr>
          <w:trHeight w:val="882"/>
        </w:trPr>
        <w:tc>
          <w:tcPr>
            <w:tcW w:w="1479" w:type="pct"/>
            <w:hideMark/>
          </w:tcPr>
          <w:p w14:paraId="3CCE79E4"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Decreto 2573 de 2014</w:t>
            </w:r>
          </w:p>
        </w:tc>
        <w:tc>
          <w:tcPr>
            <w:tcW w:w="3521" w:type="pct"/>
            <w:hideMark/>
          </w:tcPr>
          <w:p w14:paraId="5826EEBA"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Por el cual se establecen los lineamientos generales de la Estrategia de Gobierno en línea, se reglamenta parcialmente la Ley 1341 de 2009 y se dictan otras disposiciones</w:t>
            </w:r>
          </w:p>
        </w:tc>
      </w:tr>
      <w:tr w:rsidR="003D7705" w:rsidRPr="00B80F56" w14:paraId="11BF1C6F" w14:textId="77777777" w:rsidTr="004F7D38">
        <w:trPr>
          <w:trHeight w:val="294"/>
        </w:trPr>
        <w:tc>
          <w:tcPr>
            <w:tcW w:w="1479" w:type="pct"/>
            <w:hideMark/>
          </w:tcPr>
          <w:p w14:paraId="0C2E6F1A"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Decreto 1377 de 2013</w:t>
            </w:r>
          </w:p>
        </w:tc>
        <w:tc>
          <w:tcPr>
            <w:tcW w:w="3521" w:type="pct"/>
            <w:hideMark/>
          </w:tcPr>
          <w:p w14:paraId="6C68F655"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Por el cual se reglamenta parcialmente la Ley 1581de 2012.</w:t>
            </w:r>
          </w:p>
        </w:tc>
      </w:tr>
      <w:tr w:rsidR="003D7705" w:rsidRPr="00B80F56" w14:paraId="7404388C" w14:textId="77777777" w:rsidTr="004F7D38">
        <w:trPr>
          <w:trHeight w:val="882"/>
        </w:trPr>
        <w:tc>
          <w:tcPr>
            <w:tcW w:w="1479" w:type="pct"/>
            <w:hideMark/>
          </w:tcPr>
          <w:p w14:paraId="6BB2840C"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Decreto 2609 de 2012.</w:t>
            </w:r>
          </w:p>
        </w:tc>
        <w:tc>
          <w:tcPr>
            <w:tcW w:w="3521" w:type="pct"/>
            <w:hideMark/>
          </w:tcPr>
          <w:p w14:paraId="3A80A344"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Por el cual se reglamenta el Título V de la Ley 594 de 2000 y se dictan otras disposiciones en materia de Gestión Documental para todas las Entidades del Estado".</w:t>
            </w:r>
          </w:p>
        </w:tc>
      </w:tr>
      <w:tr w:rsidR="003D7705" w:rsidRPr="00B80F56" w14:paraId="6B4842B9" w14:textId="77777777" w:rsidTr="004F7D38">
        <w:trPr>
          <w:trHeight w:val="588"/>
        </w:trPr>
        <w:tc>
          <w:tcPr>
            <w:tcW w:w="1479" w:type="pct"/>
            <w:hideMark/>
          </w:tcPr>
          <w:p w14:paraId="60FA52AF"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Decreto 2693 de 2012</w:t>
            </w:r>
          </w:p>
        </w:tc>
        <w:tc>
          <w:tcPr>
            <w:tcW w:w="3521" w:type="pct"/>
            <w:hideMark/>
          </w:tcPr>
          <w:p w14:paraId="7E42FF47"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Estrategia de Gobierno en Línea. Ministerio de Tecnologías de la Información y las comunicaciones</w:t>
            </w:r>
          </w:p>
        </w:tc>
      </w:tr>
      <w:tr w:rsidR="003D7705" w:rsidRPr="00B80F56" w14:paraId="7ECCAEAC" w14:textId="77777777" w:rsidTr="004F7D38">
        <w:trPr>
          <w:trHeight w:val="588"/>
        </w:trPr>
        <w:tc>
          <w:tcPr>
            <w:tcW w:w="1479" w:type="pct"/>
            <w:hideMark/>
          </w:tcPr>
          <w:p w14:paraId="4E349DD4"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Ley estatutaria 1581 de 2012,</w:t>
            </w:r>
          </w:p>
        </w:tc>
        <w:tc>
          <w:tcPr>
            <w:tcW w:w="3521" w:type="pct"/>
            <w:hideMark/>
          </w:tcPr>
          <w:p w14:paraId="5397BA23"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Por la cual se dictan disposiciones generales para la protección de datos personales. Congreso de la República</w:t>
            </w:r>
          </w:p>
        </w:tc>
      </w:tr>
      <w:tr w:rsidR="003D7705" w:rsidRPr="00B80F56" w14:paraId="25DD9B66" w14:textId="77777777" w:rsidTr="004F7D38">
        <w:trPr>
          <w:trHeight w:val="770"/>
        </w:trPr>
        <w:tc>
          <w:tcPr>
            <w:tcW w:w="1479" w:type="pct"/>
            <w:hideMark/>
          </w:tcPr>
          <w:p w14:paraId="0D55F426"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Ley 1474 de 2011</w:t>
            </w:r>
          </w:p>
        </w:tc>
        <w:tc>
          <w:tcPr>
            <w:tcW w:w="3521" w:type="pct"/>
            <w:hideMark/>
          </w:tcPr>
          <w:p w14:paraId="35840C6E" w14:textId="4DAB3555" w:rsidR="003D7705" w:rsidRPr="00B80F56" w:rsidRDefault="00F60097" w:rsidP="00CF095E">
            <w:pPr>
              <w:rPr>
                <w:rFonts w:eastAsia="Times New Roman" w:cs="Arial"/>
                <w:color w:val="000000"/>
                <w:sz w:val="22"/>
                <w:lang w:eastAsia="es-CO"/>
              </w:rPr>
            </w:pPr>
            <w:r w:rsidRPr="00B80F56">
              <w:rPr>
                <w:rFonts w:eastAsia="Times New Roman" w:cs="Arial"/>
                <w:color w:val="000000"/>
                <w:sz w:val="22"/>
                <w:lang w:eastAsia="es-CO"/>
              </w:rPr>
              <w:t>“</w:t>
            </w:r>
            <w:r w:rsidR="003D7705" w:rsidRPr="00B80F56">
              <w:rPr>
                <w:rFonts w:eastAsia="Times New Roman" w:cs="Arial"/>
                <w:color w:val="000000"/>
                <w:sz w:val="22"/>
                <w:lang w:eastAsia="es-CO"/>
              </w:rPr>
              <w:t>Por la cual se dictan normas orientadas a fortalecer los mecanismos de prevención, investigación y sanción de actos de corrupción y la efectividad del control de la gestión pública</w:t>
            </w:r>
            <w:r w:rsidRPr="00B80F56">
              <w:rPr>
                <w:rFonts w:eastAsia="Times New Roman" w:cs="Arial"/>
                <w:color w:val="000000"/>
                <w:sz w:val="22"/>
                <w:lang w:eastAsia="es-CO"/>
              </w:rPr>
              <w:t>”</w:t>
            </w:r>
            <w:r w:rsidR="003D7705" w:rsidRPr="00B80F56">
              <w:rPr>
                <w:rFonts w:eastAsia="Times New Roman" w:cs="Arial"/>
                <w:color w:val="000000"/>
                <w:sz w:val="22"/>
                <w:lang w:eastAsia="es-CO"/>
              </w:rPr>
              <w:t>. Disponible en Línea</w:t>
            </w:r>
          </w:p>
        </w:tc>
      </w:tr>
      <w:tr w:rsidR="003D7705" w:rsidRPr="00B80F56" w14:paraId="143F2FFB" w14:textId="77777777" w:rsidTr="004F7D38">
        <w:trPr>
          <w:trHeight w:val="294"/>
        </w:trPr>
        <w:tc>
          <w:tcPr>
            <w:tcW w:w="1479" w:type="pct"/>
            <w:hideMark/>
          </w:tcPr>
          <w:p w14:paraId="419F5DD0"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Decreto 4632 de 2011</w:t>
            </w:r>
          </w:p>
        </w:tc>
        <w:tc>
          <w:tcPr>
            <w:tcW w:w="3521" w:type="pct"/>
            <w:hideMark/>
          </w:tcPr>
          <w:p w14:paraId="19DED286" w14:textId="0D6D34D3"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Por medio del cual se reglamenta parcialmente la Ley</w:t>
            </w:r>
            <w:r w:rsidR="00AC173F">
              <w:rPr>
                <w:rFonts w:eastAsia="Times New Roman" w:cs="Arial"/>
                <w:color w:val="000000"/>
                <w:sz w:val="22"/>
                <w:lang w:eastAsia="es-CO"/>
              </w:rPr>
              <w:t xml:space="preserve"> </w:t>
            </w:r>
            <w:r w:rsidR="00AC173F" w:rsidRPr="00AC173F">
              <w:rPr>
                <w:rFonts w:eastAsia="Times New Roman" w:cs="Arial"/>
                <w:color w:val="000000"/>
                <w:sz w:val="22"/>
                <w:lang w:eastAsia="es-CO"/>
              </w:rPr>
              <w:t xml:space="preserve"> 1474 de 2011 en lo que se refiere a la Comisión Nacional para la Moralización y la Comisión Nacional Ciudadana para la Lucha contra la Corrupción y se dictan otras disposiciones.</w:t>
            </w:r>
          </w:p>
        </w:tc>
      </w:tr>
      <w:tr w:rsidR="003D7705" w:rsidRPr="00B80F56" w14:paraId="79348714" w14:textId="77777777" w:rsidTr="004F7D38">
        <w:trPr>
          <w:trHeight w:val="588"/>
        </w:trPr>
        <w:tc>
          <w:tcPr>
            <w:tcW w:w="1479" w:type="pct"/>
            <w:hideMark/>
          </w:tcPr>
          <w:p w14:paraId="572066BB" w14:textId="2BD2FC10" w:rsidR="003D7705" w:rsidRPr="00B80F56" w:rsidRDefault="00AC173F" w:rsidP="00CF095E">
            <w:pPr>
              <w:rPr>
                <w:rFonts w:eastAsia="Times New Roman" w:cs="Arial"/>
                <w:color w:val="000000"/>
                <w:sz w:val="22"/>
                <w:lang w:eastAsia="es-CO"/>
              </w:rPr>
            </w:pPr>
            <w:r>
              <w:rPr>
                <w:rFonts w:eastAsia="Times New Roman" w:cs="Arial"/>
                <w:color w:val="000000"/>
                <w:sz w:val="22"/>
                <w:lang w:eastAsia="es-CO"/>
              </w:rPr>
              <w:t xml:space="preserve">Ley </w:t>
            </w:r>
            <w:r w:rsidR="003D7705" w:rsidRPr="00B80F56">
              <w:rPr>
                <w:rFonts w:eastAsia="Times New Roman" w:cs="Arial"/>
                <w:color w:val="000000"/>
                <w:sz w:val="22"/>
                <w:lang w:eastAsia="es-CO"/>
              </w:rPr>
              <w:t>1474 de 2011</w:t>
            </w:r>
          </w:p>
        </w:tc>
        <w:tc>
          <w:tcPr>
            <w:tcW w:w="3521" w:type="pct"/>
            <w:hideMark/>
          </w:tcPr>
          <w:p w14:paraId="1111F6C4"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Se refiere a la Comisión Nacional para la Moralización y la Comisión Nacional Ciudadana para la Lucha contra la Corrupción y se dictan otras disposiciones.</w:t>
            </w:r>
          </w:p>
        </w:tc>
      </w:tr>
      <w:tr w:rsidR="003D7705" w:rsidRPr="00B80F56" w14:paraId="0DC9EB93" w14:textId="77777777" w:rsidTr="004F7D38">
        <w:trPr>
          <w:trHeight w:val="588"/>
        </w:trPr>
        <w:tc>
          <w:tcPr>
            <w:tcW w:w="1479" w:type="pct"/>
            <w:hideMark/>
          </w:tcPr>
          <w:p w14:paraId="6F2F0E36"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Ley 1273 de 2009,</w:t>
            </w:r>
          </w:p>
        </w:tc>
        <w:tc>
          <w:tcPr>
            <w:tcW w:w="3521" w:type="pct"/>
            <w:hideMark/>
          </w:tcPr>
          <w:p w14:paraId="7B4128DF"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Por medio de la cual se modifica el Código Penal, se crea un nuevo bien jurídico tutelado</w:t>
            </w:r>
          </w:p>
        </w:tc>
      </w:tr>
      <w:tr w:rsidR="003D7705" w:rsidRPr="00B80F56" w14:paraId="095568E3" w14:textId="77777777" w:rsidTr="004F7D38">
        <w:trPr>
          <w:trHeight w:val="588"/>
        </w:trPr>
        <w:tc>
          <w:tcPr>
            <w:tcW w:w="1479" w:type="pct"/>
            <w:hideMark/>
          </w:tcPr>
          <w:p w14:paraId="165F23EC"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Ley 1266 de 2008</w:t>
            </w:r>
          </w:p>
        </w:tc>
        <w:tc>
          <w:tcPr>
            <w:tcW w:w="3521" w:type="pct"/>
            <w:hideMark/>
          </w:tcPr>
          <w:p w14:paraId="5AF1CD14"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Por la cual se dictan las disposiciones generales del hábeas data y se regula el manejo de la información contenida en bases de datos personales.</w:t>
            </w:r>
          </w:p>
        </w:tc>
      </w:tr>
      <w:tr w:rsidR="003D7705" w:rsidRPr="00B80F56" w14:paraId="07DD2BC6" w14:textId="77777777" w:rsidTr="004F7D38">
        <w:trPr>
          <w:trHeight w:val="588"/>
        </w:trPr>
        <w:tc>
          <w:tcPr>
            <w:tcW w:w="1479" w:type="pct"/>
            <w:hideMark/>
          </w:tcPr>
          <w:p w14:paraId="2CA5802B" w14:textId="77777777" w:rsidR="003D7705" w:rsidRPr="00B80F56" w:rsidRDefault="003D7705" w:rsidP="00CF095E">
            <w:pPr>
              <w:rPr>
                <w:rFonts w:eastAsia="Times New Roman" w:cs="Arial"/>
                <w:color w:val="000000"/>
                <w:sz w:val="22"/>
                <w:lang w:eastAsia="es-CO"/>
              </w:rPr>
            </w:pPr>
            <w:r w:rsidRPr="00B80F56">
              <w:rPr>
                <w:rFonts w:eastAsia="Times New Roman" w:cs="Arial"/>
                <w:color w:val="000000"/>
                <w:sz w:val="22"/>
                <w:lang w:eastAsia="es-CO"/>
              </w:rPr>
              <w:t>Ley 527 de 1999</w:t>
            </w:r>
          </w:p>
        </w:tc>
        <w:tc>
          <w:tcPr>
            <w:tcW w:w="3521" w:type="pct"/>
            <w:hideMark/>
          </w:tcPr>
          <w:p w14:paraId="6432B1D5" w14:textId="2AF91F67" w:rsidR="003D7705" w:rsidRPr="00B80F56" w:rsidRDefault="003D7705" w:rsidP="007F2916">
            <w:pPr>
              <w:jc w:val="both"/>
              <w:rPr>
                <w:rFonts w:eastAsia="Times New Roman" w:cs="Arial"/>
                <w:color w:val="000000"/>
                <w:sz w:val="22"/>
                <w:lang w:eastAsia="es-CO"/>
              </w:rPr>
            </w:pPr>
            <w:r w:rsidRPr="00B80F56">
              <w:rPr>
                <w:rFonts w:eastAsia="Times New Roman" w:cs="Arial"/>
                <w:color w:val="000000"/>
                <w:sz w:val="22"/>
                <w:lang w:eastAsia="es-CO"/>
              </w:rPr>
              <w:t xml:space="preserve">Por medio de la cual se define y reglamenta el acceso y uso de los mensajes de datos, del comercio electrónico y de las firmas </w:t>
            </w:r>
            <w:r w:rsidRPr="00B80F56">
              <w:rPr>
                <w:rFonts w:eastAsia="Times New Roman" w:cs="Arial"/>
                <w:color w:val="000000"/>
                <w:sz w:val="22"/>
                <w:lang w:eastAsia="es-CO"/>
              </w:rPr>
              <w:lastRenderedPageBreak/>
              <w:t>digitales.</w:t>
            </w:r>
            <w:r w:rsidR="00AC173F">
              <w:rPr>
                <w:rFonts w:eastAsia="Times New Roman" w:cs="Arial"/>
                <w:color w:val="000000"/>
                <w:sz w:val="22"/>
                <w:lang w:eastAsia="es-CO"/>
              </w:rPr>
              <w:t xml:space="preserve"> Desarrollado por el Decreto 4487 de 2009 – Reglamentado parcialmente por el Decreto 1747 de 2000.</w:t>
            </w:r>
          </w:p>
        </w:tc>
      </w:tr>
      <w:tr w:rsidR="00750C9F" w:rsidRPr="00B80F56" w14:paraId="65ACC828" w14:textId="77777777" w:rsidTr="0075613F">
        <w:trPr>
          <w:trHeight w:val="588"/>
        </w:trPr>
        <w:tc>
          <w:tcPr>
            <w:tcW w:w="1479" w:type="pct"/>
            <w:vAlign w:val="center"/>
          </w:tcPr>
          <w:p w14:paraId="191A5700" w14:textId="7D806EB3" w:rsidR="00750C9F" w:rsidRPr="00B80F56" w:rsidRDefault="00750C9F" w:rsidP="00750C9F">
            <w:pPr>
              <w:rPr>
                <w:rFonts w:eastAsia="Times New Roman" w:cs="Arial"/>
                <w:color w:val="000000"/>
                <w:sz w:val="22"/>
                <w:lang w:eastAsia="es-CO"/>
              </w:rPr>
            </w:pPr>
            <w:r>
              <w:rPr>
                <w:rFonts w:eastAsia="Times New Roman"/>
                <w:color w:val="000000"/>
                <w:lang w:eastAsia="es-CO"/>
              </w:rPr>
              <w:lastRenderedPageBreak/>
              <w:t>Decreto 1263 de 2022</w:t>
            </w:r>
          </w:p>
        </w:tc>
        <w:tc>
          <w:tcPr>
            <w:tcW w:w="3521" w:type="pct"/>
            <w:vAlign w:val="bottom"/>
          </w:tcPr>
          <w:p w14:paraId="2288658E" w14:textId="4323D6A4" w:rsidR="00750C9F" w:rsidRPr="00B80F56" w:rsidRDefault="00750C9F" w:rsidP="007F2916">
            <w:pPr>
              <w:jc w:val="both"/>
              <w:rPr>
                <w:rFonts w:eastAsia="Times New Roman" w:cs="Arial"/>
                <w:color w:val="000000"/>
                <w:sz w:val="22"/>
                <w:lang w:eastAsia="es-CO"/>
              </w:rPr>
            </w:pPr>
            <w:r>
              <w:t xml:space="preserve"> </w:t>
            </w:r>
            <w:r>
              <w:rPr>
                <w:color w:val="000000"/>
              </w:rPr>
              <w:t>Por el cual se adiciona el Título 22 a la Parte 2 del Libro 2 del Decreto 1078 de 2015, Decreto Único Reglamentario del Sector de Tecnologías de la Información y las Comunicaciones, con el fin de definir lineamientos y estándares aplicables a la Transformación Digital Pública"</w:t>
            </w:r>
          </w:p>
        </w:tc>
      </w:tr>
      <w:tr w:rsidR="00750C9F" w:rsidRPr="00B80F56" w14:paraId="3201D764" w14:textId="77777777" w:rsidTr="004A11A5">
        <w:trPr>
          <w:trHeight w:val="588"/>
        </w:trPr>
        <w:tc>
          <w:tcPr>
            <w:tcW w:w="1479" w:type="pct"/>
            <w:vAlign w:val="center"/>
          </w:tcPr>
          <w:p w14:paraId="319DD8E8" w14:textId="1B20963D" w:rsidR="00750C9F" w:rsidRPr="00B80F56" w:rsidRDefault="00750C9F" w:rsidP="00750C9F">
            <w:pPr>
              <w:rPr>
                <w:rFonts w:eastAsia="Times New Roman" w:cs="Arial"/>
                <w:color w:val="000000"/>
                <w:sz w:val="22"/>
                <w:lang w:eastAsia="es-CO"/>
              </w:rPr>
            </w:pPr>
            <w:r>
              <w:rPr>
                <w:rFonts w:eastAsia="Times New Roman"/>
                <w:color w:val="000000"/>
                <w:lang w:eastAsia="es-CO"/>
              </w:rPr>
              <w:t>Decreto 338 de 2022</w:t>
            </w:r>
          </w:p>
        </w:tc>
        <w:tc>
          <w:tcPr>
            <w:tcW w:w="3521" w:type="pct"/>
            <w:vAlign w:val="bottom"/>
          </w:tcPr>
          <w:p w14:paraId="0F9714B3" w14:textId="4C306BD0" w:rsidR="00750C9F" w:rsidRPr="00B80F56" w:rsidRDefault="00750C9F" w:rsidP="007F2916">
            <w:pPr>
              <w:jc w:val="both"/>
              <w:rPr>
                <w:rFonts w:eastAsia="Times New Roman" w:cs="Arial"/>
                <w:color w:val="000000"/>
                <w:sz w:val="22"/>
                <w:lang w:eastAsia="es-CO"/>
              </w:rPr>
            </w:pPr>
            <w:r>
              <w:rPr>
                <w:rFonts w:eastAsia="Times New Roman"/>
                <w:color w:val="000000"/>
                <w:lang w:eastAsia="es-CO"/>
              </w:rPr>
              <w:t>P</w:t>
            </w:r>
            <w:r w:rsidRPr="00DD35D4">
              <w:rPr>
                <w:rFonts w:eastAsia="Times New Roman"/>
                <w:color w:val="000000"/>
                <w:lang w:eastAsia="es-CO"/>
              </w:rPr>
              <w:t>or medio del cual se establece los lineamientos generales para fortalecer la gobernanza de la seguridad digital, la identificación de infraestructuras críticas cibernéticas y servicios esenciales, la gestión de riesgos y la respuesta a incidentes de Seguridad Digita</w:t>
            </w:r>
            <w:r>
              <w:rPr>
                <w:rFonts w:eastAsia="Times New Roman"/>
                <w:color w:val="000000"/>
                <w:lang w:eastAsia="es-CO"/>
              </w:rPr>
              <w:t>l.</w:t>
            </w:r>
          </w:p>
        </w:tc>
      </w:tr>
      <w:tr w:rsidR="00750C9F" w:rsidRPr="00B80F56" w14:paraId="01715D0D" w14:textId="77777777" w:rsidTr="004A11A5">
        <w:trPr>
          <w:trHeight w:val="588"/>
        </w:trPr>
        <w:tc>
          <w:tcPr>
            <w:tcW w:w="1479" w:type="pct"/>
            <w:vAlign w:val="center"/>
          </w:tcPr>
          <w:p w14:paraId="44E19996" w14:textId="1EE5543A" w:rsidR="00750C9F" w:rsidRDefault="00750C9F" w:rsidP="00750C9F">
            <w:pPr>
              <w:rPr>
                <w:rFonts w:eastAsia="Times New Roman"/>
                <w:color w:val="000000"/>
                <w:lang w:eastAsia="es-CO"/>
              </w:rPr>
            </w:pPr>
            <w:r>
              <w:rPr>
                <w:rFonts w:eastAsia="Times New Roman"/>
                <w:color w:val="000000"/>
                <w:lang w:eastAsia="es-CO"/>
              </w:rPr>
              <w:t>Decreto 767 de 2022</w:t>
            </w:r>
          </w:p>
        </w:tc>
        <w:tc>
          <w:tcPr>
            <w:tcW w:w="3521" w:type="pct"/>
            <w:vAlign w:val="bottom"/>
          </w:tcPr>
          <w:p w14:paraId="1DCDF65F" w14:textId="5EDCFA87" w:rsidR="00750C9F" w:rsidRDefault="00750C9F" w:rsidP="007F2916">
            <w:pPr>
              <w:jc w:val="both"/>
              <w:rPr>
                <w:rFonts w:eastAsia="Times New Roman"/>
                <w:color w:val="000000"/>
                <w:lang w:eastAsia="es-CO"/>
              </w:rPr>
            </w:pPr>
            <w:r>
              <w:rPr>
                <w:color w:val="000000"/>
                <w:sz w:val="23"/>
                <w:szCs w:val="23"/>
              </w:rPr>
              <w:t>Por el cual se establecen los lineamientos generales de la Política de Gobierno Digital y se subroga el Capítulo 1 del Título 9 de la Parte 2 del Libro 2 del Decreto 1078 de 2015, Decreto Único Reglamentario del Sector de Tecnologías de la Información y las Comunicaciones'"</w:t>
            </w:r>
          </w:p>
        </w:tc>
      </w:tr>
      <w:tr w:rsidR="00750C9F" w:rsidRPr="00B80F56" w14:paraId="3B210B9E" w14:textId="77777777" w:rsidTr="004A11A5">
        <w:trPr>
          <w:trHeight w:val="588"/>
        </w:trPr>
        <w:tc>
          <w:tcPr>
            <w:tcW w:w="1479" w:type="pct"/>
            <w:vAlign w:val="center"/>
          </w:tcPr>
          <w:p w14:paraId="65A029D4" w14:textId="4B69952C" w:rsidR="00750C9F" w:rsidRDefault="00750C9F" w:rsidP="00750C9F">
            <w:pPr>
              <w:rPr>
                <w:rFonts w:eastAsia="Times New Roman"/>
                <w:color w:val="000000"/>
                <w:lang w:eastAsia="es-CO"/>
              </w:rPr>
            </w:pPr>
            <w:r>
              <w:rPr>
                <w:rFonts w:eastAsia="Times New Roman"/>
                <w:color w:val="000000"/>
                <w:lang w:eastAsia="es-CO"/>
              </w:rPr>
              <w:t>Resolución 746 de 2022</w:t>
            </w:r>
          </w:p>
        </w:tc>
        <w:tc>
          <w:tcPr>
            <w:tcW w:w="3521" w:type="pct"/>
            <w:vAlign w:val="bottom"/>
          </w:tcPr>
          <w:p w14:paraId="4C718C52" w14:textId="2726031F" w:rsidR="00750C9F" w:rsidRDefault="00750C9F" w:rsidP="007F2916">
            <w:pPr>
              <w:jc w:val="both"/>
              <w:rPr>
                <w:color w:val="000000"/>
                <w:sz w:val="23"/>
                <w:szCs w:val="23"/>
              </w:rPr>
            </w:pPr>
            <w:r>
              <w:rPr>
                <w:rFonts w:eastAsia="Times New Roman"/>
                <w:color w:val="000000"/>
                <w:lang w:eastAsia="es-CO"/>
              </w:rPr>
              <w:t>Por la cual se fortalece el modelo de seguridad y privacidad de la información y se definen lineamientos adicionales a los establecidos en la Resolución 500 de 2021</w:t>
            </w:r>
            <w:r>
              <w:rPr>
                <w:rFonts w:eastAsia="Times New Roman"/>
                <w:color w:val="000000"/>
                <w:lang w:eastAsia="es-CO"/>
              </w:rPr>
              <w:t>.</w:t>
            </w:r>
          </w:p>
        </w:tc>
      </w:tr>
      <w:tr w:rsidR="007F2916" w:rsidRPr="00B80F56" w14:paraId="2F4AFAA3" w14:textId="77777777" w:rsidTr="004A11A5">
        <w:trPr>
          <w:trHeight w:val="588"/>
        </w:trPr>
        <w:tc>
          <w:tcPr>
            <w:tcW w:w="1479" w:type="pct"/>
            <w:vAlign w:val="center"/>
          </w:tcPr>
          <w:p w14:paraId="4F940A05" w14:textId="2999B5F1" w:rsidR="007F2916" w:rsidRDefault="007F2916" w:rsidP="007F2916">
            <w:pPr>
              <w:rPr>
                <w:rFonts w:eastAsia="Times New Roman"/>
                <w:color w:val="000000"/>
                <w:lang w:eastAsia="es-CO"/>
              </w:rPr>
            </w:pPr>
            <w:r>
              <w:rPr>
                <w:rFonts w:eastAsia="Times New Roman"/>
                <w:color w:val="000000"/>
                <w:lang w:eastAsia="es-CO"/>
              </w:rPr>
              <w:t>Resolución 1978 de 2023</w:t>
            </w:r>
          </w:p>
        </w:tc>
        <w:tc>
          <w:tcPr>
            <w:tcW w:w="3521" w:type="pct"/>
            <w:vAlign w:val="bottom"/>
          </w:tcPr>
          <w:p w14:paraId="7D513429" w14:textId="08E5A297" w:rsidR="007F2916" w:rsidRDefault="007F2916" w:rsidP="007F2916">
            <w:pPr>
              <w:jc w:val="both"/>
              <w:rPr>
                <w:rFonts w:eastAsia="Times New Roman"/>
                <w:color w:val="000000"/>
                <w:lang w:eastAsia="es-CO"/>
              </w:rPr>
            </w:pPr>
            <w:r w:rsidRPr="00105DDF">
              <w:rPr>
                <w:rFonts w:eastAsia="Times New Roman"/>
                <w:color w:val="000000"/>
                <w:lang w:eastAsia="es-CO"/>
              </w:rPr>
              <w:t>Por la cual se adopta la Versión 3 del Marco de Referencia de Arquitectura Empresarial para el Estado Colombiano como el instrumento para implementar el habilitador de arquitectura de la Política de Gobierno Digital y se dictan otras disposiciones</w:t>
            </w:r>
          </w:p>
        </w:tc>
      </w:tr>
    </w:tbl>
    <w:p w14:paraId="6B8CE90A" w14:textId="17D5085D" w:rsidR="00CF095E" w:rsidRDefault="00CF095E" w:rsidP="00CF095E">
      <w:pPr>
        <w:spacing w:after="0" w:line="240" w:lineRule="auto"/>
      </w:pPr>
    </w:p>
    <w:p w14:paraId="62AEA8A2" w14:textId="25E5E2B4" w:rsidR="00CF095E" w:rsidRDefault="00CF095E" w:rsidP="00CF095E">
      <w:pPr>
        <w:spacing w:after="0" w:line="240" w:lineRule="auto"/>
      </w:pPr>
    </w:p>
    <w:p w14:paraId="7F36DF11" w14:textId="08B94B27" w:rsidR="00AC173F" w:rsidRDefault="00AC173F" w:rsidP="00CF095E">
      <w:pPr>
        <w:spacing w:after="0" w:line="240" w:lineRule="auto"/>
      </w:pPr>
    </w:p>
    <w:p w14:paraId="4784CBC4" w14:textId="5E70F2B1" w:rsidR="00AC173F" w:rsidRDefault="00243658" w:rsidP="00CF095E">
      <w:pPr>
        <w:spacing w:after="0" w:line="240" w:lineRule="auto"/>
      </w:pPr>
      <w:r>
        <w:t>Adicionalmente se tendrá en cuenta las siguientes doctrinas administrativas:</w:t>
      </w:r>
    </w:p>
    <w:p w14:paraId="75F3E95E" w14:textId="5A7A2774" w:rsidR="00AC173F" w:rsidRDefault="00AC173F" w:rsidP="00CF095E">
      <w:pPr>
        <w:spacing w:after="0" w:line="240" w:lineRule="auto"/>
      </w:pPr>
    </w:p>
    <w:p w14:paraId="1B487C30" w14:textId="77777777" w:rsidR="00AC173F" w:rsidRDefault="00AC173F" w:rsidP="00CF095E">
      <w:pPr>
        <w:spacing w:after="0" w:line="240" w:lineRule="auto"/>
      </w:pPr>
    </w:p>
    <w:tbl>
      <w:tblPr>
        <w:tblStyle w:val="Tablaconcuadrcula"/>
        <w:tblW w:w="0" w:type="auto"/>
        <w:tblLook w:val="04A0" w:firstRow="1" w:lastRow="0" w:firstColumn="1" w:lastColumn="0" w:noHBand="0" w:noVBand="1"/>
      </w:tblPr>
      <w:tblGrid>
        <w:gridCol w:w="2830"/>
        <w:gridCol w:w="6564"/>
      </w:tblGrid>
      <w:tr w:rsidR="00AC173F" w14:paraId="43A8E0A9" w14:textId="77777777" w:rsidTr="00243658">
        <w:tc>
          <w:tcPr>
            <w:tcW w:w="2830" w:type="dxa"/>
            <w:vAlign w:val="center"/>
          </w:tcPr>
          <w:p w14:paraId="55585FD5" w14:textId="34F34314" w:rsidR="00AC173F" w:rsidRDefault="00AC173F" w:rsidP="007F2916">
            <w:pPr>
              <w:jc w:val="both"/>
            </w:pPr>
            <w:r w:rsidRPr="00B80F56">
              <w:rPr>
                <w:rFonts w:eastAsia="Times New Roman" w:cs="Arial"/>
                <w:color w:val="000000"/>
                <w:sz w:val="22"/>
                <w:lang w:eastAsia="es-CO"/>
              </w:rPr>
              <w:t>Manual Gobierno Digital.</w:t>
            </w:r>
          </w:p>
        </w:tc>
        <w:tc>
          <w:tcPr>
            <w:tcW w:w="6564" w:type="dxa"/>
            <w:vAlign w:val="bottom"/>
          </w:tcPr>
          <w:p w14:paraId="3A61593A" w14:textId="73612CB1" w:rsidR="00AC173F" w:rsidRDefault="00AC173F" w:rsidP="007F2916">
            <w:pPr>
              <w:jc w:val="both"/>
            </w:pPr>
            <w:r w:rsidRPr="00B80F56">
              <w:rPr>
                <w:rFonts w:eastAsia="Times New Roman" w:cs="Arial"/>
                <w:color w:val="000000"/>
                <w:sz w:val="22"/>
                <w:lang w:eastAsia="es-CO"/>
              </w:rPr>
              <w:t>Para la Implementación de la Estrategia de Gobierno Digital, entidades del orden nacional; Modelo de Seguridad de la Información para la Estrategia de Gobierno Digital.</w:t>
            </w:r>
          </w:p>
        </w:tc>
      </w:tr>
      <w:tr w:rsidR="00AC173F" w14:paraId="316DC52E" w14:textId="77777777" w:rsidTr="00243658">
        <w:tc>
          <w:tcPr>
            <w:tcW w:w="2830" w:type="dxa"/>
            <w:vAlign w:val="center"/>
          </w:tcPr>
          <w:p w14:paraId="40BF7E06" w14:textId="50C22C1D" w:rsidR="00AC173F" w:rsidRDefault="00AC173F" w:rsidP="007F2916">
            <w:pPr>
              <w:jc w:val="both"/>
            </w:pPr>
            <w:r w:rsidRPr="00B80F56">
              <w:rPr>
                <w:rFonts w:eastAsia="Times New Roman" w:cs="Arial"/>
                <w:color w:val="000000"/>
                <w:sz w:val="22"/>
                <w:lang w:eastAsia="es-CO"/>
              </w:rPr>
              <w:t>Política de seguridad y privacidad de la información de Función Pública -2018.</w:t>
            </w:r>
          </w:p>
        </w:tc>
        <w:tc>
          <w:tcPr>
            <w:tcW w:w="6564" w:type="dxa"/>
            <w:vAlign w:val="bottom"/>
          </w:tcPr>
          <w:p w14:paraId="0D5282BA" w14:textId="135DFA12" w:rsidR="00AC173F" w:rsidRDefault="00AC173F" w:rsidP="007F2916">
            <w:pPr>
              <w:jc w:val="both"/>
            </w:pPr>
            <w:r w:rsidRPr="00B80F56">
              <w:rPr>
                <w:rFonts w:eastAsia="Times New Roman" w:cs="Arial"/>
                <w:color w:val="000000"/>
                <w:sz w:val="22"/>
                <w:lang w:eastAsia="es-CO"/>
              </w:rPr>
              <w:t>La Política de Seguridad de la Información de (MIPG - administración Pública), con respecto a la protección de los activos de que soportan los procesos de la Entidad y apoyan la implementación del Sistema de Gestión de Seguridad de la Información.</w:t>
            </w:r>
          </w:p>
        </w:tc>
      </w:tr>
    </w:tbl>
    <w:p w14:paraId="07A212AC" w14:textId="3443EAAD" w:rsidR="00AC173F" w:rsidRDefault="00AC173F" w:rsidP="00CF095E">
      <w:pPr>
        <w:spacing w:after="0" w:line="240" w:lineRule="auto"/>
      </w:pPr>
    </w:p>
    <w:p w14:paraId="2C8EC757" w14:textId="77777777" w:rsidR="00AC173F" w:rsidRPr="00CF095E" w:rsidRDefault="00AC173F" w:rsidP="00CF095E">
      <w:pPr>
        <w:spacing w:after="0" w:line="240" w:lineRule="auto"/>
      </w:pPr>
    </w:p>
    <w:p w14:paraId="036B6CA4" w14:textId="7F05BA1E" w:rsidR="000F3070" w:rsidRPr="00B80F56" w:rsidRDefault="00124F1F" w:rsidP="0069430F">
      <w:pPr>
        <w:pStyle w:val="Ttulo1"/>
        <w:numPr>
          <w:ilvl w:val="0"/>
          <w:numId w:val="7"/>
        </w:numPr>
        <w:tabs>
          <w:tab w:val="left" w:pos="284"/>
        </w:tabs>
        <w:spacing w:before="0" w:line="240" w:lineRule="auto"/>
        <w:ind w:left="0" w:firstLine="0"/>
        <w:rPr>
          <w:rFonts w:cs="Arial"/>
          <w:sz w:val="22"/>
          <w:szCs w:val="22"/>
        </w:rPr>
      </w:pPr>
      <w:bookmarkStart w:id="7" w:name="_Toc125628597"/>
      <w:r>
        <w:rPr>
          <w:rFonts w:cs="Arial"/>
          <w:sz w:val="22"/>
          <w:szCs w:val="22"/>
        </w:rPr>
        <w:t>GLOSARIO</w:t>
      </w:r>
      <w:bookmarkEnd w:id="7"/>
    </w:p>
    <w:p w14:paraId="3DBD78A0" w14:textId="118F9E77" w:rsidR="000F3070" w:rsidRPr="00B80F56" w:rsidRDefault="000F3070" w:rsidP="00CF095E">
      <w:pPr>
        <w:spacing w:after="0" w:line="240" w:lineRule="auto"/>
        <w:rPr>
          <w:rFonts w:cs="Arial"/>
          <w:sz w:val="22"/>
        </w:rPr>
      </w:pPr>
    </w:p>
    <w:p w14:paraId="4491B421" w14:textId="246FED52"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Acceso a la Información Pública: Derecho fundamental</w:t>
      </w:r>
      <w:r w:rsidR="00A34427">
        <w:rPr>
          <w:rFonts w:cs="Arial"/>
          <w:sz w:val="22"/>
        </w:rPr>
        <w:t xml:space="preserve"> que</w:t>
      </w:r>
      <w:r w:rsidRPr="00B80F56">
        <w:rPr>
          <w:rFonts w:cs="Arial"/>
          <w:sz w:val="22"/>
        </w:rPr>
        <w:t xml:space="preserve"> consistente en la facultad que tienen todas las personas de conocer sobre la existencia y acceder a la información pública en posesión o bajo control de sujetos obligados. (Ley 1712 de 2014, art 4)</w:t>
      </w:r>
    </w:p>
    <w:p w14:paraId="02B1B6BD" w14:textId="50882015"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lastRenderedPageBreak/>
        <w:t xml:space="preserve">Activo: En relación con la seguridad de la información, se refiere a cualquier información o elemento relacionado con el tratamiento de </w:t>
      </w:r>
      <w:proofErr w:type="gramStart"/>
      <w:r w:rsidRPr="00B80F56">
        <w:rPr>
          <w:rFonts w:cs="Arial"/>
          <w:sz w:val="22"/>
        </w:rPr>
        <w:t>la misma</w:t>
      </w:r>
      <w:proofErr w:type="gramEnd"/>
      <w:r w:rsidRPr="00B80F56">
        <w:rPr>
          <w:rFonts w:cs="Arial"/>
          <w:sz w:val="22"/>
        </w:rPr>
        <w:t xml:space="preserve"> (sistemas, soportes, edificios, personas…) que tenga valor para la organización. (ISO/IEC 27000).</w:t>
      </w:r>
    </w:p>
    <w:p w14:paraId="02CDF86B" w14:textId="48B8C430"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Activo de Información: En relación con la privacidad de la información, se refiere al activo que contiene información pública que el sujeto obligado genere, obtenga, adquiera, transforme o controle en su calidad de tal.</w:t>
      </w:r>
    </w:p>
    <w:p w14:paraId="46E8AAE7" w14:textId="66DDD742"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Archivo: Conjunto de documentos, sea cual fuere su fecha,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 También se puede entender como la institución que está al servicio de la gestión administrativa, la</w:t>
      </w:r>
      <w:r w:rsidR="00B75434" w:rsidRPr="00B80F56">
        <w:rPr>
          <w:rFonts w:cs="Arial"/>
          <w:sz w:val="22"/>
        </w:rPr>
        <w:t xml:space="preserve"> </w:t>
      </w:r>
      <w:r w:rsidRPr="00B80F56">
        <w:rPr>
          <w:rFonts w:cs="Arial"/>
          <w:sz w:val="22"/>
        </w:rPr>
        <w:t>información, la investigación y la cultura. (Ley 594 de 2000, art 3)</w:t>
      </w:r>
    </w:p>
    <w:p w14:paraId="2426ACF0" w14:textId="0700E59C"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Amenazas</w:t>
      </w:r>
      <w:r w:rsidR="00B75434" w:rsidRPr="00B80F56">
        <w:rPr>
          <w:rFonts w:cs="Arial"/>
          <w:sz w:val="22"/>
        </w:rPr>
        <w:t xml:space="preserve">: </w:t>
      </w:r>
      <w:r w:rsidRPr="00B80F56">
        <w:rPr>
          <w:rFonts w:cs="Arial"/>
          <w:sz w:val="22"/>
        </w:rPr>
        <w:t>Causa potencial de un incidente no deseado, que puede provocar daños a un</w:t>
      </w:r>
      <w:r w:rsidR="00B75434" w:rsidRPr="00B80F56">
        <w:rPr>
          <w:rFonts w:cs="Arial"/>
          <w:sz w:val="22"/>
        </w:rPr>
        <w:t xml:space="preserve"> </w:t>
      </w:r>
      <w:r w:rsidRPr="00B80F56">
        <w:rPr>
          <w:rFonts w:cs="Arial"/>
          <w:sz w:val="22"/>
        </w:rPr>
        <w:t>sistema o a la organización. (ISO/IEC 27000).</w:t>
      </w:r>
    </w:p>
    <w:p w14:paraId="293B4525" w14:textId="018AA934"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Análisis de Riesgo</w:t>
      </w:r>
      <w:r w:rsidR="00B75434" w:rsidRPr="00B80F56">
        <w:rPr>
          <w:rFonts w:cs="Arial"/>
          <w:sz w:val="22"/>
        </w:rPr>
        <w:t xml:space="preserve">: </w:t>
      </w:r>
      <w:r w:rsidRPr="00B80F56">
        <w:rPr>
          <w:rFonts w:cs="Arial"/>
          <w:sz w:val="22"/>
        </w:rPr>
        <w:t>Proceso para comprender la naturaleza del riesgo y determinar el nivel de</w:t>
      </w:r>
      <w:r w:rsidR="00B75434" w:rsidRPr="00B80F56">
        <w:rPr>
          <w:rFonts w:cs="Arial"/>
          <w:sz w:val="22"/>
        </w:rPr>
        <w:t xml:space="preserve"> </w:t>
      </w:r>
      <w:r w:rsidRPr="00B80F56">
        <w:rPr>
          <w:rFonts w:cs="Arial"/>
          <w:sz w:val="22"/>
        </w:rPr>
        <w:t>riesgo. (ISO/IEC 27000).</w:t>
      </w:r>
    </w:p>
    <w:p w14:paraId="16EC392A" w14:textId="6E4AE1DF"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Auditoría</w:t>
      </w:r>
      <w:r w:rsidR="00B75434" w:rsidRPr="00B80F56">
        <w:rPr>
          <w:rFonts w:cs="Arial"/>
          <w:sz w:val="22"/>
        </w:rPr>
        <w:t xml:space="preserve">: </w:t>
      </w:r>
      <w:r w:rsidRPr="00B80F56">
        <w:rPr>
          <w:rFonts w:cs="Arial"/>
          <w:sz w:val="22"/>
        </w:rPr>
        <w:t>Proceso sistemático, independiente y documentado para obtener evidencias de</w:t>
      </w:r>
      <w:r w:rsidR="00B75434" w:rsidRPr="00B80F56">
        <w:rPr>
          <w:rFonts w:cs="Arial"/>
          <w:sz w:val="22"/>
        </w:rPr>
        <w:t xml:space="preserve"> </w:t>
      </w:r>
      <w:r w:rsidRPr="00B80F56">
        <w:rPr>
          <w:rFonts w:cs="Arial"/>
          <w:sz w:val="22"/>
        </w:rPr>
        <w:t>auditor</w:t>
      </w:r>
      <w:r w:rsidR="00A34427">
        <w:rPr>
          <w:rFonts w:cs="Arial"/>
          <w:sz w:val="22"/>
        </w:rPr>
        <w:t>í</w:t>
      </w:r>
      <w:r w:rsidRPr="00B80F56">
        <w:rPr>
          <w:rFonts w:cs="Arial"/>
          <w:sz w:val="22"/>
        </w:rPr>
        <w:t>a y obviamente para determinar el grado en el que se cumplen los</w:t>
      </w:r>
      <w:r w:rsidR="00B75434" w:rsidRPr="00B80F56">
        <w:rPr>
          <w:rFonts w:cs="Arial"/>
          <w:sz w:val="22"/>
        </w:rPr>
        <w:t xml:space="preserve"> </w:t>
      </w:r>
      <w:r w:rsidRPr="00B80F56">
        <w:rPr>
          <w:rFonts w:cs="Arial"/>
          <w:sz w:val="22"/>
        </w:rPr>
        <w:t>criterios de auditor</w:t>
      </w:r>
      <w:r w:rsidR="00A34427">
        <w:rPr>
          <w:rFonts w:cs="Arial"/>
          <w:sz w:val="22"/>
        </w:rPr>
        <w:t>í</w:t>
      </w:r>
      <w:r w:rsidRPr="00B80F56">
        <w:rPr>
          <w:rFonts w:cs="Arial"/>
          <w:sz w:val="22"/>
        </w:rPr>
        <w:t>a. (ISO/IEC 27000).</w:t>
      </w:r>
    </w:p>
    <w:p w14:paraId="1E5707D6" w14:textId="1ED50FA2"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Autorización:</w:t>
      </w:r>
      <w:r w:rsidR="00B75434" w:rsidRPr="00B80F56">
        <w:rPr>
          <w:rFonts w:cs="Arial"/>
          <w:sz w:val="22"/>
        </w:rPr>
        <w:t xml:space="preserve"> </w:t>
      </w:r>
      <w:r w:rsidRPr="00B80F56">
        <w:rPr>
          <w:rFonts w:cs="Arial"/>
          <w:sz w:val="22"/>
        </w:rPr>
        <w:t>Consentimiento previo, expreso e informado del Titular para llevar a cabo el</w:t>
      </w:r>
      <w:r w:rsidR="00B75434" w:rsidRPr="00B80F56">
        <w:rPr>
          <w:rFonts w:cs="Arial"/>
          <w:sz w:val="22"/>
        </w:rPr>
        <w:t xml:space="preserve"> </w:t>
      </w:r>
      <w:r w:rsidRPr="00B80F56">
        <w:rPr>
          <w:rFonts w:cs="Arial"/>
          <w:sz w:val="22"/>
        </w:rPr>
        <w:t>Tratamiento de datos personales (Ley 1581 de 2012, art 3)</w:t>
      </w:r>
    </w:p>
    <w:p w14:paraId="012D2C68" w14:textId="4FF1A41A"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Bases de Datos Personales:</w:t>
      </w:r>
      <w:r w:rsidR="00B75434" w:rsidRPr="00B80F56">
        <w:rPr>
          <w:rFonts w:cs="Arial"/>
          <w:sz w:val="22"/>
        </w:rPr>
        <w:t xml:space="preserve"> </w:t>
      </w:r>
      <w:r w:rsidRPr="00B80F56">
        <w:rPr>
          <w:rFonts w:cs="Arial"/>
          <w:sz w:val="22"/>
        </w:rPr>
        <w:t>Conjunto organizado de datos personales que sea objeto de Tratamiento (Ley</w:t>
      </w:r>
      <w:r w:rsidR="00B75434" w:rsidRPr="00B80F56">
        <w:rPr>
          <w:rFonts w:cs="Arial"/>
          <w:sz w:val="22"/>
        </w:rPr>
        <w:t xml:space="preserve"> </w:t>
      </w:r>
      <w:r w:rsidRPr="00B80F56">
        <w:rPr>
          <w:rFonts w:cs="Arial"/>
          <w:sz w:val="22"/>
        </w:rPr>
        <w:t>1581 de 2012, art 3)</w:t>
      </w:r>
    </w:p>
    <w:p w14:paraId="16149A96" w14:textId="3D80D36F"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Ciberseguridad</w:t>
      </w:r>
      <w:r w:rsidR="00B75434" w:rsidRPr="00B80F56">
        <w:rPr>
          <w:rFonts w:cs="Arial"/>
          <w:sz w:val="22"/>
        </w:rPr>
        <w:t xml:space="preserve">: </w:t>
      </w:r>
      <w:r w:rsidRPr="00B80F56">
        <w:rPr>
          <w:rFonts w:cs="Arial"/>
          <w:sz w:val="22"/>
        </w:rPr>
        <w:t>Capacidad del Estado para minimizar el nivel de riesgo al que están expuestos</w:t>
      </w:r>
      <w:r w:rsidR="00B75434" w:rsidRPr="00B80F56">
        <w:rPr>
          <w:rFonts w:cs="Arial"/>
          <w:sz w:val="22"/>
        </w:rPr>
        <w:t xml:space="preserve"> </w:t>
      </w:r>
      <w:r w:rsidRPr="00B80F56">
        <w:rPr>
          <w:rFonts w:cs="Arial"/>
          <w:sz w:val="22"/>
        </w:rPr>
        <w:t>los ciudadanos, ante amenazas o incidentes de naturaleza cibernética.</w:t>
      </w:r>
      <w:r w:rsidR="00B75434" w:rsidRPr="00B80F56">
        <w:rPr>
          <w:rFonts w:cs="Arial"/>
          <w:sz w:val="22"/>
        </w:rPr>
        <w:t xml:space="preserve"> </w:t>
      </w:r>
      <w:r w:rsidRPr="00B80F56">
        <w:rPr>
          <w:rFonts w:cs="Arial"/>
          <w:sz w:val="22"/>
        </w:rPr>
        <w:t>(CONPES 3701).</w:t>
      </w:r>
    </w:p>
    <w:p w14:paraId="1D13BA05" w14:textId="25B67913"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Ciberespacio</w:t>
      </w:r>
      <w:r w:rsidR="00B75434" w:rsidRPr="00B80F56">
        <w:rPr>
          <w:rFonts w:cs="Arial"/>
          <w:sz w:val="22"/>
        </w:rPr>
        <w:t xml:space="preserve">: </w:t>
      </w:r>
      <w:r w:rsidRPr="00B80F56">
        <w:rPr>
          <w:rFonts w:cs="Arial"/>
          <w:sz w:val="22"/>
        </w:rPr>
        <w:t>Es el ambiente tanto físico como virtual compuesto por computadores,</w:t>
      </w:r>
      <w:r w:rsidR="00B75434" w:rsidRPr="00B80F56">
        <w:rPr>
          <w:rFonts w:cs="Arial"/>
          <w:sz w:val="22"/>
        </w:rPr>
        <w:t xml:space="preserve"> </w:t>
      </w:r>
      <w:r w:rsidRPr="00B80F56">
        <w:rPr>
          <w:rFonts w:cs="Arial"/>
          <w:sz w:val="22"/>
        </w:rPr>
        <w:t>sistemas computacionales, programas computacionales (software), redes de</w:t>
      </w:r>
      <w:r w:rsidR="00B75434" w:rsidRPr="00B80F56">
        <w:rPr>
          <w:rFonts w:cs="Arial"/>
          <w:sz w:val="22"/>
        </w:rPr>
        <w:t xml:space="preserve"> </w:t>
      </w:r>
      <w:r w:rsidRPr="00B80F56">
        <w:rPr>
          <w:rFonts w:cs="Arial"/>
          <w:sz w:val="22"/>
        </w:rPr>
        <w:t>telecomunicaciones, datos e información que es utilizado para la interacción</w:t>
      </w:r>
      <w:r w:rsidR="00B75434" w:rsidRPr="00B80F56">
        <w:rPr>
          <w:rFonts w:cs="Arial"/>
          <w:sz w:val="22"/>
        </w:rPr>
        <w:t xml:space="preserve"> </w:t>
      </w:r>
      <w:r w:rsidRPr="00B80F56">
        <w:rPr>
          <w:rFonts w:cs="Arial"/>
          <w:sz w:val="22"/>
        </w:rPr>
        <w:t>entre usuarios. (Resolución CRC 2258 de 2009).</w:t>
      </w:r>
    </w:p>
    <w:p w14:paraId="5FE35812" w14:textId="19F8CE90"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Control</w:t>
      </w:r>
      <w:r w:rsidR="00B75434" w:rsidRPr="00B80F56">
        <w:rPr>
          <w:rFonts w:cs="Arial"/>
          <w:sz w:val="22"/>
        </w:rPr>
        <w:t>:</w:t>
      </w:r>
      <w:r w:rsidR="00911482" w:rsidRPr="00B80F56">
        <w:rPr>
          <w:rFonts w:cs="Arial"/>
          <w:sz w:val="22"/>
        </w:rPr>
        <w:t xml:space="preserve"> </w:t>
      </w:r>
      <w:r w:rsidRPr="00B80F56">
        <w:rPr>
          <w:rFonts w:cs="Arial"/>
          <w:sz w:val="22"/>
        </w:rPr>
        <w:t>Las políticas, los procedimientos, las prácticas y las estructuras organizativas</w:t>
      </w:r>
      <w:r w:rsidR="00911482" w:rsidRPr="00B80F56">
        <w:rPr>
          <w:rFonts w:cs="Arial"/>
          <w:sz w:val="22"/>
        </w:rPr>
        <w:t xml:space="preserve"> </w:t>
      </w:r>
      <w:r w:rsidRPr="00B80F56">
        <w:rPr>
          <w:rFonts w:cs="Arial"/>
          <w:sz w:val="22"/>
        </w:rPr>
        <w:t>concebidas para mantener los riesgos de seguridad de la información por</w:t>
      </w:r>
      <w:r w:rsidR="00911482" w:rsidRPr="00B80F56">
        <w:rPr>
          <w:rFonts w:cs="Arial"/>
          <w:sz w:val="22"/>
        </w:rPr>
        <w:t xml:space="preserve"> </w:t>
      </w:r>
      <w:r w:rsidRPr="00B80F56">
        <w:rPr>
          <w:rFonts w:cs="Arial"/>
          <w:sz w:val="22"/>
        </w:rPr>
        <w:t xml:space="preserve">debajo del nivel de riesgo asumido. </w:t>
      </w:r>
      <w:r w:rsidR="00A34427">
        <w:rPr>
          <w:rFonts w:cs="Arial"/>
          <w:sz w:val="22"/>
        </w:rPr>
        <w:t>Un c</w:t>
      </w:r>
      <w:r w:rsidRPr="00B80F56">
        <w:rPr>
          <w:rFonts w:cs="Arial"/>
          <w:sz w:val="22"/>
        </w:rPr>
        <w:t>ontrol es también utilizado como sinónimo</w:t>
      </w:r>
      <w:r w:rsidR="00911482" w:rsidRPr="00B80F56">
        <w:rPr>
          <w:rFonts w:cs="Arial"/>
          <w:sz w:val="22"/>
        </w:rPr>
        <w:t xml:space="preserve"> </w:t>
      </w:r>
      <w:r w:rsidRPr="00B80F56">
        <w:rPr>
          <w:rFonts w:cs="Arial"/>
          <w:sz w:val="22"/>
        </w:rPr>
        <w:t>de salvaguarda o contramedida. En una definición más simple, es una medida</w:t>
      </w:r>
      <w:r w:rsidR="00911482" w:rsidRPr="00B80F56">
        <w:rPr>
          <w:rFonts w:cs="Arial"/>
          <w:sz w:val="22"/>
        </w:rPr>
        <w:t xml:space="preserve"> </w:t>
      </w:r>
      <w:r w:rsidRPr="00B80F56">
        <w:rPr>
          <w:rFonts w:cs="Arial"/>
          <w:sz w:val="22"/>
        </w:rPr>
        <w:t xml:space="preserve">que modifica el </w:t>
      </w:r>
      <w:r w:rsidR="00A34427">
        <w:rPr>
          <w:rFonts w:cs="Arial"/>
          <w:sz w:val="22"/>
        </w:rPr>
        <w:t xml:space="preserve">nivel de </w:t>
      </w:r>
      <w:r w:rsidRPr="00B80F56">
        <w:rPr>
          <w:rFonts w:cs="Arial"/>
          <w:sz w:val="22"/>
        </w:rPr>
        <w:t>riesgo.</w:t>
      </w:r>
    </w:p>
    <w:p w14:paraId="1A8C0E85" w14:textId="12B30527"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Datos Abiertos:</w:t>
      </w:r>
      <w:r w:rsidR="00911482" w:rsidRPr="00B80F56">
        <w:rPr>
          <w:rFonts w:cs="Arial"/>
          <w:sz w:val="22"/>
        </w:rPr>
        <w:t xml:space="preserve"> </w:t>
      </w:r>
      <w:r w:rsidRPr="00B80F56">
        <w:rPr>
          <w:rFonts w:cs="Arial"/>
          <w:sz w:val="22"/>
        </w:rPr>
        <w:t>Son todos aquellos datos primarios o sin procesar, que se encuentran en</w:t>
      </w:r>
      <w:r w:rsidR="00911482" w:rsidRPr="00B80F56">
        <w:rPr>
          <w:rFonts w:cs="Arial"/>
          <w:sz w:val="22"/>
        </w:rPr>
        <w:t xml:space="preserve"> </w:t>
      </w:r>
      <w:r w:rsidRPr="00B80F56">
        <w:rPr>
          <w:rFonts w:cs="Arial"/>
          <w:sz w:val="22"/>
        </w:rPr>
        <w:t>formatos estándar e interoperables que facilitan su acceso y reutilización, los</w:t>
      </w:r>
      <w:r w:rsidR="00911482" w:rsidRPr="00B80F56">
        <w:rPr>
          <w:rFonts w:cs="Arial"/>
          <w:sz w:val="22"/>
        </w:rPr>
        <w:t xml:space="preserve"> </w:t>
      </w:r>
      <w:r w:rsidRPr="00B80F56">
        <w:rPr>
          <w:rFonts w:cs="Arial"/>
          <w:sz w:val="22"/>
        </w:rPr>
        <w:t>cuales están bajo la custodia de las entidades públicas o privadas que cumplen</w:t>
      </w:r>
      <w:r w:rsidR="00911482" w:rsidRPr="00B80F56">
        <w:rPr>
          <w:rFonts w:cs="Arial"/>
          <w:sz w:val="22"/>
        </w:rPr>
        <w:t xml:space="preserve"> </w:t>
      </w:r>
      <w:r w:rsidRPr="00B80F56">
        <w:rPr>
          <w:rFonts w:cs="Arial"/>
          <w:sz w:val="22"/>
        </w:rPr>
        <w:t>con funciones públicas y que son puestos a disposición de cualquier</w:t>
      </w:r>
      <w:r w:rsidR="00911482" w:rsidRPr="00B80F56">
        <w:rPr>
          <w:rFonts w:cs="Arial"/>
          <w:sz w:val="22"/>
        </w:rPr>
        <w:t xml:space="preserve"> </w:t>
      </w:r>
      <w:r w:rsidRPr="00B80F56">
        <w:rPr>
          <w:rFonts w:cs="Arial"/>
          <w:sz w:val="22"/>
        </w:rPr>
        <w:t>ciudadano, de forma libre y sin restricciones, con el fin de que terceros puedan reutilizarlos y crear servicios derivados de los mismos (Ley 1712 de 2014, art</w:t>
      </w:r>
      <w:r w:rsidR="00911482" w:rsidRPr="00B80F56">
        <w:rPr>
          <w:rFonts w:cs="Arial"/>
          <w:sz w:val="22"/>
        </w:rPr>
        <w:t xml:space="preserve"> </w:t>
      </w:r>
      <w:r w:rsidRPr="00B80F56">
        <w:rPr>
          <w:rFonts w:cs="Arial"/>
          <w:sz w:val="22"/>
        </w:rPr>
        <w:t>6)</w:t>
      </w:r>
      <w:r w:rsidR="00DB4775">
        <w:rPr>
          <w:rFonts w:cs="Arial"/>
          <w:sz w:val="22"/>
        </w:rPr>
        <w:t>.</w:t>
      </w:r>
    </w:p>
    <w:p w14:paraId="5521ED73" w14:textId="19F26EBA"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lastRenderedPageBreak/>
        <w:t>Datos Personales:</w:t>
      </w:r>
      <w:r w:rsidR="00911482" w:rsidRPr="00B80F56">
        <w:rPr>
          <w:rFonts w:cs="Arial"/>
          <w:sz w:val="22"/>
        </w:rPr>
        <w:t xml:space="preserve"> </w:t>
      </w:r>
      <w:r w:rsidRPr="00B80F56">
        <w:rPr>
          <w:rFonts w:cs="Arial"/>
          <w:sz w:val="22"/>
        </w:rPr>
        <w:t>Cualquier información vinculada o que pueda asociarse a una o varias</w:t>
      </w:r>
      <w:r w:rsidR="00911482" w:rsidRPr="00B80F56">
        <w:rPr>
          <w:rFonts w:cs="Arial"/>
          <w:sz w:val="22"/>
        </w:rPr>
        <w:t xml:space="preserve"> </w:t>
      </w:r>
      <w:r w:rsidRPr="00B80F56">
        <w:rPr>
          <w:rFonts w:cs="Arial"/>
          <w:sz w:val="22"/>
        </w:rPr>
        <w:t>personas naturales determinadas o determinables. (Ley 1581 de 2012, art 3).</w:t>
      </w:r>
    </w:p>
    <w:p w14:paraId="1672A3C2" w14:textId="6687E9EC" w:rsidR="00D379A5" w:rsidRDefault="00D379A5" w:rsidP="00CF095E">
      <w:pPr>
        <w:pStyle w:val="Prrafodelista"/>
        <w:numPr>
          <w:ilvl w:val="0"/>
          <w:numId w:val="4"/>
        </w:numPr>
        <w:spacing w:after="0" w:line="240" w:lineRule="auto"/>
        <w:jc w:val="both"/>
        <w:rPr>
          <w:rFonts w:cs="Arial"/>
          <w:sz w:val="22"/>
        </w:rPr>
      </w:pPr>
      <w:r w:rsidRPr="00B80F56">
        <w:rPr>
          <w:rFonts w:cs="Arial"/>
          <w:sz w:val="22"/>
        </w:rPr>
        <w:t>Datos Personales Mixtos:</w:t>
      </w:r>
      <w:r w:rsidR="00911482" w:rsidRPr="00B80F56">
        <w:rPr>
          <w:rFonts w:cs="Arial"/>
          <w:sz w:val="22"/>
        </w:rPr>
        <w:t xml:space="preserve"> </w:t>
      </w:r>
      <w:r w:rsidRPr="00B80F56">
        <w:rPr>
          <w:rFonts w:cs="Arial"/>
          <w:sz w:val="22"/>
        </w:rPr>
        <w:t>Para efectos de esta guía es la información que contiene datos personales</w:t>
      </w:r>
      <w:r w:rsidR="00911482" w:rsidRPr="00B80F56">
        <w:rPr>
          <w:rFonts w:cs="Arial"/>
          <w:sz w:val="22"/>
        </w:rPr>
        <w:t xml:space="preserve"> </w:t>
      </w:r>
      <w:r w:rsidRPr="00B80F56">
        <w:rPr>
          <w:rFonts w:cs="Arial"/>
          <w:sz w:val="22"/>
        </w:rPr>
        <w:t>públicos junto con datos privados o sensibles.</w:t>
      </w:r>
    </w:p>
    <w:p w14:paraId="572C0FCA" w14:textId="78D9518D" w:rsidR="000C52DE" w:rsidRPr="00B80F56" w:rsidRDefault="000C52DE" w:rsidP="00CF095E">
      <w:pPr>
        <w:pStyle w:val="Prrafodelista"/>
        <w:numPr>
          <w:ilvl w:val="0"/>
          <w:numId w:val="4"/>
        </w:numPr>
        <w:spacing w:after="0" w:line="240" w:lineRule="auto"/>
        <w:jc w:val="both"/>
        <w:rPr>
          <w:rFonts w:cs="Arial"/>
          <w:sz w:val="22"/>
        </w:rPr>
      </w:pPr>
      <w:r w:rsidRPr="00B80F56">
        <w:rPr>
          <w:rFonts w:cs="Arial"/>
          <w:sz w:val="22"/>
        </w:rPr>
        <w:t>Datos Personales Públicos: Es el dato que no sea semiprivado, privado o sensible. Son considerados datos públicos, entre otros, los datos relativos al estado civil de las personas, a su profesión u oficio y a su calidad de comerciante o de servidor público. Por su naturaleza, los datos públicos pueden estar contenidos, entre otros, en registros públicos, documentos públicos, gacetas y boletines oficiales y sentencias judiciales debidamente ejecutoriadas que no estén sometidas a reserva. (Decreto 1377 de 2013, art 3)</w:t>
      </w:r>
      <w:r w:rsidR="00DB4775">
        <w:rPr>
          <w:rFonts w:cs="Arial"/>
          <w:sz w:val="22"/>
        </w:rPr>
        <w:t>.</w:t>
      </w:r>
    </w:p>
    <w:p w14:paraId="692F2B90" w14:textId="00D19941" w:rsidR="00D379A5" w:rsidRDefault="00D379A5" w:rsidP="00CF095E">
      <w:pPr>
        <w:pStyle w:val="Prrafodelista"/>
        <w:numPr>
          <w:ilvl w:val="0"/>
          <w:numId w:val="4"/>
        </w:numPr>
        <w:spacing w:after="0" w:line="240" w:lineRule="auto"/>
        <w:jc w:val="both"/>
        <w:rPr>
          <w:rFonts w:cs="Arial"/>
          <w:sz w:val="22"/>
        </w:rPr>
      </w:pPr>
      <w:r w:rsidRPr="00B80F56">
        <w:rPr>
          <w:rFonts w:cs="Arial"/>
          <w:sz w:val="22"/>
        </w:rPr>
        <w:t>Datos Personales Sensibles:</w:t>
      </w:r>
      <w:r w:rsidR="00911482" w:rsidRPr="00B80F56">
        <w:rPr>
          <w:rFonts w:cs="Arial"/>
          <w:sz w:val="22"/>
        </w:rPr>
        <w:t xml:space="preserve"> </w:t>
      </w:r>
      <w:r w:rsidRPr="00B80F56">
        <w:rPr>
          <w:rFonts w:cs="Arial"/>
          <w:sz w:val="22"/>
        </w:rPr>
        <w:t>Se entiende por datos sensibles aquellos que afectan la intimidad del Titular o</w:t>
      </w:r>
      <w:r w:rsidR="00911482" w:rsidRPr="00B80F56">
        <w:rPr>
          <w:rFonts w:cs="Arial"/>
          <w:sz w:val="22"/>
        </w:rPr>
        <w:t xml:space="preserve"> </w:t>
      </w:r>
      <w:r w:rsidRPr="00B80F56">
        <w:rPr>
          <w:rFonts w:cs="Arial"/>
          <w:sz w:val="22"/>
        </w:rPr>
        <w:t>cuyo uso indebido puede generar su discriminación, tales como aquellos que</w:t>
      </w:r>
      <w:r w:rsidR="00911482" w:rsidRPr="00B80F56">
        <w:rPr>
          <w:rFonts w:cs="Arial"/>
          <w:sz w:val="22"/>
        </w:rPr>
        <w:t xml:space="preserve"> </w:t>
      </w:r>
      <w:r w:rsidRPr="00B80F56">
        <w:rPr>
          <w:rFonts w:cs="Arial"/>
          <w:sz w:val="22"/>
        </w:rPr>
        <w:t>revelen el origen racial o étnico, la orientación política, las convicciones</w:t>
      </w:r>
      <w:r w:rsidR="00911482" w:rsidRPr="00B80F56">
        <w:rPr>
          <w:rFonts w:cs="Arial"/>
          <w:sz w:val="22"/>
        </w:rPr>
        <w:t xml:space="preserve"> </w:t>
      </w:r>
      <w:r w:rsidRPr="00B80F56">
        <w:rPr>
          <w:rFonts w:cs="Arial"/>
          <w:sz w:val="22"/>
        </w:rPr>
        <w:t>religiosas o filosóficas, la pertenencia a sindicatos, organizaciones sociales, de</w:t>
      </w:r>
      <w:r w:rsidR="00911482" w:rsidRPr="00B80F56">
        <w:rPr>
          <w:rFonts w:cs="Arial"/>
          <w:sz w:val="22"/>
        </w:rPr>
        <w:t xml:space="preserve"> </w:t>
      </w:r>
      <w:r w:rsidRPr="00B80F56">
        <w:rPr>
          <w:rFonts w:cs="Arial"/>
          <w:sz w:val="22"/>
        </w:rPr>
        <w:t>derechos humanos o que promueva intereses de cualquier partido político o</w:t>
      </w:r>
      <w:r w:rsidR="00911482" w:rsidRPr="00B80F56">
        <w:rPr>
          <w:rFonts w:cs="Arial"/>
          <w:sz w:val="22"/>
        </w:rPr>
        <w:t xml:space="preserve"> </w:t>
      </w:r>
      <w:r w:rsidRPr="00B80F56">
        <w:rPr>
          <w:rFonts w:cs="Arial"/>
          <w:sz w:val="22"/>
        </w:rPr>
        <w:t>que garanticen los derechos y garantías de partidos políticos de oposición, así</w:t>
      </w:r>
      <w:r w:rsidR="00911482" w:rsidRPr="00B80F56">
        <w:rPr>
          <w:rFonts w:cs="Arial"/>
          <w:sz w:val="22"/>
        </w:rPr>
        <w:t xml:space="preserve"> </w:t>
      </w:r>
      <w:r w:rsidRPr="00B80F56">
        <w:rPr>
          <w:rFonts w:cs="Arial"/>
          <w:sz w:val="22"/>
        </w:rPr>
        <w:t>como los datos relativos a la salud, a la vida sexual, y los datos biométricos.</w:t>
      </w:r>
      <w:r w:rsidR="00911482" w:rsidRPr="00B80F56">
        <w:rPr>
          <w:rFonts w:cs="Arial"/>
          <w:sz w:val="22"/>
        </w:rPr>
        <w:t xml:space="preserve"> </w:t>
      </w:r>
      <w:r w:rsidRPr="00B80F56">
        <w:rPr>
          <w:rFonts w:cs="Arial"/>
          <w:sz w:val="22"/>
        </w:rPr>
        <w:t>(Decreto 1377 de 2013, art 3)</w:t>
      </w:r>
    </w:p>
    <w:p w14:paraId="4F474041" w14:textId="77777777" w:rsidR="000C52DE" w:rsidRPr="00B80F56" w:rsidRDefault="000C52DE" w:rsidP="00CF095E">
      <w:pPr>
        <w:pStyle w:val="Prrafodelista"/>
        <w:numPr>
          <w:ilvl w:val="0"/>
          <w:numId w:val="4"/>
        </w:numPr>
        <w:spacing w:after="0" w:line="240" w:lineRule="auto"/>
        <w:jc w:val="both"/>
        <w:rPr>
          <w:rFonts w:cs="Arial"/>
          <w:sz w:val="22"/>
        </w:rPr>
      </w:pPr>
      <w:r w:rsidRPr="00B80F56">
        <w:rPr>
          <w:rFonts w:cs="Arial"/>
          <w:sz w:val="22"/>
        </w:rPr>
        <w:t>Datos Personales Privados: Es el dato que por su naturaleza íntima o reservada sólo es relevante para el titular. (Ley 1581 de 2012, art 3 literal h)</w:t>
      </w:r>
    </w:p>
    <w:p w14:paraId="03F0FDDA" w14:textId="77777777" w:rsidR="000C52DE" w:rsidRPr="00B80F56" w:rsidRDefault="000C52DE" w:rsidP="00CF095E">
      <w:pPr>
        <w:pStyle w:val="Prrafodelista"/>
        <w:spacing w:after="0" w:line="240" w:lineRule="auto"/>
        <w:jc w:val="both"/>
        <w:rPr>
          <w:rFonts w:cs="Arial"/>
          <w:sz w:val="22"/>
        </w:rPr>
      </w:pPr>
    </w:p>
    <w:p w14:paraId="39EB3934" w14:textId="0A3519F3"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Declaración de aplicabilidad</w:t>
      </w:r>
      <w:r w:rsidR="00911482" w:rsidRPr="00B80F56">
        <w:rPr>
          <w:rFonts w:cs="Arial"/>
          <w:sz w:val="22"/>
        </w:rPr>
        <w:t xml:space="preserve">: </w:t>
      </w:r>
      <w:r w:rsidRPr="00B80F56">
        <w:rPr>
          <w:rFonts w:cs="Arial"/>
          <w:sz w:val="22"/>
        </w:rPr>
        <w:t>Documento que enumera los controles aplicados por el Sistema de Gestión de</w:t>
      </w:r>
      <w:r w:rsidR="00911482" w:rsidRPr="00B80F56">
        <w:rPr>
          <w:rFonts w:cs="Arial"/>
          <w:sz w:val="22"/>
        </w:rPr>
        <w:t xml:space="preserve"> </w:t>
      </w:r>
      <w:r w:rsidRPr="00B80F56">
        <w:rPr>
          <w:rFonts w:cs="Arial"/>
          <w:sz w:val="22"/>
        </w:rPr>
        <w:t>Seguridad de la Información – SGSI, de la organización tras el resultado de los</w:t>
      </w:r>
      <w:r w:rsidR="00911482" w:rsidRPr="00B80F56">
        <w:rPr>
          <w:rFonts w:cs="Arial"/>
          <w:sz w:val="22"/>
        </w:rPr>
        <w:t xml:space="preserve"> </w:t>
      </w:r>
      <w:r w:rsidRPr="00B80F56">
        <w:rPr>
          <w:rFonts w:cs="Arial"/>
          <w:sz w:val="22"/>
        </w:rPr>
        <w:t xml:space="preserve">procesos de evaluación y tratamiento de riesgos y su justificación, así como </w:t>
      </w:r>
      <w:r w:rsidR="00911482" w:rsidRPr="00B80F56">
        <w:rPr>
          <w:rFonts w:cs="Arial"/>
          <w:sz w:val="22"/>
        </w:rPr>
        <w:t>la justificación</w:t>
      </w:r>
      <w:r w:rsidRPr="00B80F56">
        <w:rPr>
          <w:rFonts w:cs="Arial"/>
          <w:sz w:val="22"/>
        </w:rPr>
        <w:t xml:space="preserve"> de las exclusiones de controles del anexo A de ISO 27001.</w:t>
      </w:r>
      <w:r w:rsidR="00911482" w:rsidRPr="00B80F56">
        <w:rPr>
          <w:rFonts w:cs="Arial"/>
          <w:sz w:val="22"/>
        </w:rPr>
        <w:t xml:space="preserve"> </w:t>
      </w:r>
      <w:r w:rsidRPr="00B80F56">
        <w:rPr>
          <w:rFonts w:cs="Arial"/>
          <w:sz w:val="22"/>
        </w:rPr>
        <w:t>(ISO/IEC 27000).</w:t>
      </w:r>
    </w:p>
    <w:p w14:paraId="1055A748" w14:textId="2B11C24E"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Derecho a la Intimidad:</w:t>
      </w:r>
      <w:r w:rsidR="00911482" w:rsidRPr="00B80F56">
        <w:rPr>
          <w:rFonts w:cs="Arial"/>
          <w:sz w:val="22"/>
        </w:rPr>
        <w:t xml:space="preserve"> </w:t>
      </w:r>
      <w:r w:rsidRPr="00B80F56">
        <w:rPr>
          <w:rFonts w:cs="Arial"/>
          <w:sz w:val="22"/>
        </w:rPr>
        <w:t>Derecho fundamental cuyo núcleo esencial lo constituye la existencia y goce</w:t>
      </w:r>
      <w:r w:rsidR="00911482" w:rsidRPr="00B80F56">
        <w:rPr>
          <w:rFonts w:cs="Arial"/>
          <w:sz w:val="22"/>
        </w:rPr>
        <w:t xml:space="preserve"> </w:t>
      </w:r>
      <w:r w:rsidRPr="00B80F56">
        <w:rPr>
          <w:rFonts w:cs="Arial"/>
          <w:sz w:val="22"/>
        </w:rPr>
        <w:t>de una órbita reservada en cada persona, exenta de la intervención del poder</w:t>
      </w:r>
      <w:r w:rsidR="00911482" w:rsidRPr="00B80F56">
        <w:rPr>
          <w:rFonts w:cs="Arial"/>
          <w:sz w:val="22"/>
        </w:rPr>
        <w:t xml:space="preserve"> </w:t>
      </w:r>
      <w:r w:rsidRPr="00B80F56">
        <w:rPr>
          <w:rFonts w:cs="Arial"/>
          <w:sz w:val="22"/>
        </w:rPr>
        <w:t>del Estado o de las intromisiones arbitrarias de la sociedad, que le permite a</w:t>
      </w:r>
      <w:r w:rsidR="00911482" w:rsidRPr="00B80F56">
        <w:rPr>
          <w:rFonts w:cs="Arial"/>
          <w:sz w:val="22"/>
        </w:rPr>
        <w:t xml:space="preserve"> </w:t>
      </w:r>
      <w:r w:rsidRPr="00B80F56">
        <w:rPr>
          <w:rFonts w:cs="Arial"/>
          <w:sz w:val="22"/>
        </w:rPr>
        <w:t>dicho individuo el pleno desarrollo de su vida personal, espiritual y cultural</w:t>
      </w:r>
      <w:r w:rsidR="00911482" w:rsidRPr="00B80F56">
        <w:rPr>
          <w:rFonts w:cs="Arial"/>
          <w:sz w:val="22"/>
        </w:rPr>
        <w:t xml:space="preserve"> </w:t>
      </w:r>
      <w:r w:rsidRPr="00B80F56">
        <w:rPr>
          <w:rFonts w:cs="Arial"/>
          <w:sz w:val="22"/>
        </w:rPr>
        <w:t>(Jurisprudencia Corte Constitucional).</w:t>
      </w:r>
    </w:p>
    <w:p w14:paraId="204F38C2" w14:textId="7ABF9010"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Encargado del Tratamiento de Datos:</w:t>
      </w:r>
      <w:r w:rsidR="00911482" w:rsidRPr="00B80F56">
        <w:rPr>
          <w:rFonts w:cs="Arial"/>
          <w:sz w:val="22"/>
        </w:rPr>
        <w:t xml:space="preserve"> </w:t>
      </w:r>
      <w:r w:rsidRPr="00B80F56">
        <w:rPr>
          <w:rFonts w:cs="Arial"/>
          <w:sz w:val="22"/>
        </w:rPr>
        <w:t>Persona natural o jurídica, pública o privada, que por sí misma o en asocio con</w:t>
      </w:r>
      <w:r w:rsidR="00095314" w:rsidRPr="00B80F56">
        <w:rPr>
          <w:rFonts w:cs="Arial"/>
          <w:sz w:val="22"/>
        </w:rPr>
        <w:t xml:space="preserve"> </w:t>
      </w:r>
      <w:r w:rsidRPr="00B80F56">
        <w:rPr>
          <w:rFonts w:cs="Arial"/>
          <w:sz w:val="22"/>
        </w:rPr>
        <w:t xml:space="preserve">otros, realice el Tratamiento de datos personales por cuenta del </w:t>
      </w:r>
      <w:r w:rsidR="00703B9B" w:rsidRPr="00B80F56">
        <w:rPr>
          <w:rFonts w:cs="Arial"/>
          <w:sz w:val="22"/>
        </w:rPr>
        <w:t>responsable</w:t>
      </w:r>
      <w:r w:rsidR="00095314" w:rsidRPr="00B80F56">
        <w:rPr>
          <w:rFonts w:cs="Arial"/>
          <w:sz w:val="22"/>
        </w:rPr>
        <w:t xml:space="preserve"> </w:t>
      </w:r>
      <w:r w:rsidRPr="00B80F56">
        <w:rPr>
          <w:rFonts w:cs="Arial"/>
          <w:sz w:val="22"/>
        </w:rPr>
        <w:t>del Tratamiento. (Ley 1581 de 2012, art 3)</w:t>
      </w:r>
    </w:p>
    <w:p w14:paraId="61EC8934" w14:textId="67588208"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Gestión de incidentes de seguridad de la información</w:t>
      </w:r>
      <w:r w:rsidR="00095314" w:rsidRPr="00B80F56">
        <w:rPr>
          <w:rFonts w:cs="Arial"/>
          <w:sz w:val="22"/>
        </w:rPr>
        <w:t xml:space="preserve">: </w:t>
      </w:r>
      <w:r w:rsidRPr="00B80F56">
        <w:rPr>
          <w:rFonts w:cs="Arial"/>
          <w:sz w:val="22"/>
        </w:rPr>
        <w:t>Procesos para detectar, reportar, evaluar, responder, tratar y aprender de los</w:t>
      </w:r>
      <w:r w:rsidR="00095314" w:rsidRPr="00B80F56">
        <w:rPr>
          <w:rFonts w:cs="Arial"/>
          <w:sz w:val="22"/>
        </w:rPr>
        <w:t xml:space="preserve"> </w:t>
      </w:r>
      <w:r w:rsidRPr="00B80F56">
        <w:rPr>
          <w:rFonts w:cs="Arial"/>
          <w:sz w:val="22"/>
        </w:rPr>
        <w:t>incidentes de seguridad de la información. (ISO/IEC 27000).</w:t>
      </w:r>
    </w:p>
    <w:p w14:paraId="5CA193E6" w14:textId="7A36C908"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Información Pública Clasificada:</w:t>
      </w:r>
      <w:r w:rsidR="00095314" w:rsidRPr="00B80F56">
        <w:rPr>
          <w:rFonts w:cs="Arial"/>
          <w:sz w:val="22"/>
        </w:rPr>
        <w:t xml:space="preserve"> </w:t>
      </w:r>
      <w:r w:rsidRPr="00B80F56">
        <w:rPr>
          <w:rFonts w:cs="Arial"/>
          <w:sz w:val="22"/>
        </w:rPr>
        <w:t>Es aquella información que estando en poder o custodia de un sujeto obligado</w:t>
      </w:r>
      <w:r w:rsidR="00095314" w:rsidRPr="00B80F56">
        <w:rPr>
          <w:rFonts w:cs="Arial"/>
          <w:sz w:val="22"/>
        </w:rPr>
        <w:t xml:space="preserve"> </w:t>
      </w:r>
      <w:r w:rsidRPr="00B80F56">
        <w:rPr>
          <w:rFonts w:cs="Arial"/>
          <w:sz w:val="22"/>
        </w:rPr>
        <w:t>en su calidad de tal, pertenece al ámbito propio, particular y privado o</w:t>
      </w:r>
      <w:r w:rsidR="00095314" w:rsidRPr="00B80F56">
        <w:rPr>
          <w:rFonts w:cs="Arial"/>
          <w:sz w:val="22"/>
        </w:rPr>
        <w:t xml:space="preserve"> </w:t>
      </w:r>
      <w:r w:rsidRPr="00B80F56">
        <w:rPr>
          <w:rFonts w:cs="Arial"/>
          <w:sz w:val="22"/>
        </w:rPr>
        <w:t>semiprivado de una persona natural o jurídica por lo que su acceso podrá ser</w:t>
      </w:r>
      <w:r w:rsidR="00095314" w:rsidRPr="00B80F56">
        <w:rPr>
          <w:rFonts w:cs="Arial"/>
          <w:sz w:val="22"/>
        </w:rPr>
        <w:t xml:space="preserve"> </w:t>
      </w:r>
      <w:r w:rsidRPr="00B80F56">
        <w:rPr>
          <w:rFonts w:cs="Arial"/>
          <w:sz w:val="22"/>
        </w:rPr>
        <w:t>negado o exceptuado, siempre que se trate de las circunstancias legítimas y</w:t>
      </w:r>
      <w:r w:rsidR="00095314" w:rsidRPr="00B80F56">
        <w:rPr>
          <w:rFonts w:cs="Arial"/>
          <w:sz w:val="22"/>
        </w:rPr>
        <w:t xml:space="preserve"> </w:t>
      </w:r>
      <w:r w:rsidRPr="00B80F56">
        <w:rPr>
          <w:rFonts w:cs="Arial"/>
          <w:sz w:val="22"/>
        </w:rPr>
        <w:t xml:space="preserve">necesarias y los </w:t>
      </w:r>
      <w:r w:rsidRPr="00B80F56">
        <w:rPr>
          <w:rFonts w:cs="Arial"/>
          <w:sz w:val="22"/>
        </w:rPr>
        <w:lastRenderedPageBreak/>
        <w:t>derechos particulares o privados consagrados en el artículo 18</w:t>
      </w:r>
      <w:r w:rsidR="00095314" w:rsidRPr="00B80F56">
        <w:rPr>
          <w:rFonts w:cs="Arial"/>
          <w:sz w:val="22"/>
        </w:rPr>
        <w:t xml:space="preserve"> </w:t>
      </w:r>
      <w:r w:rsidRPr="00B80F56">
        <w:rPr>
          <w:rFonts w:cs="Arial"/>
          <w:sz w:val="22"/>
        </w:rPr>
        <w:t>de la Ley 1712 de 2014. (Ley 1712 de 2014, art 6)</w:t>
      </w:r>
    </w:p>
    <w:p w14:paraId="1B843942" w14:textId="293726AB"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Información Pública Reservada:</w:t>
      </w:r>
      <w:r w:rsidR="00095314" w:rsidRPr="00B80F56">
        <w:rPr>
          <w:rFonts w:cs="Arial"/>
          <w:sz w:val="22"/>
        </w:rPr>
        <w:t xml:space="preserve"> </w:t>
      </w:r>
      <w:r w:rsidRPr="00B80F56">
        <w:rPr>
          <w:rFonts w:cs="Arial"/>
          <w:sz w:val="22"/>
        </w:rPr>
        <w:t>Es aquella información que estando en poder o custodia de un sujeto obligado</w:t>
      </w:r>
      <w:r w:rsidR="00095314" w:rsidRPr="00B80F56">
        <w:rPr>
          <w:rFonts w:cs="Arial"/>
          <w:sz w:val="22"/>
        </w:rPr>
        <w:t xml:space="preserve"> </w:t>
      </w:r>
      <w:r w:rsidRPr="00B80F56">
        <w:rPr>
          <w:rFonts w:cs="Arial"/>
          <w:sz w:val="22"/>
        </w:rPr>
        <w:t>en su calidad de tal, es exceptuada de acceso a la ciudadanía por daño a</w:t>
      </w:r>
      <w:r w:rsidR="00095314" w:rsidRPr="00B80F56">
        <w:rPr>
          <w:rFonts w:cs="Arial"/>
          <w:sz w:val="22"/>
        </w:rPr>
        <w:t xml:space="preserve"> </w:t>
      </w:r>
      <w:r w:rsidRPr="00B80F56">
        <w:rPr>
          <w:rFonts w:cs="Arial"/>
          <w:sz w:val="22"/>
        </w:rPr>
        <w:t>intereses públicos y bajo cumplimiento de la totalidad de los requisitos</w:t>
      </w:r>
      <w:r w:rsidR="00095314" w:rsidRPr="00B80F56">
        <w:rPr>
          <w:rFonts w:cs="Arial"/>
          <w:sz w:val="22"/>
        </w:rPr>
        <w:t xml:space="preserve"> </w:t>
      </w:r>
      <w:r w:rsidRPr="00B80F56">
        <w:rPr>
          <w:rFonts w:cs="Arial"/>
          <w:sz w:val="22"/>
        </w:rPr>
        <w:t>consagrados en el artículo 19 de la Ley 1712 de 2014. (Ley 1712 de 2014, art</w:t>
      </w:r>
      <w:r w:rsidR="00095314" w:rsidRPr="00B80F56">
        <w:rPr>
          <w:rFonts w:cs="Arial"/>
          <w:sz w:val="22"/>
        </w:rPr>
        <w:t xml:space="preserve"> </w:t>
      </w:r>
      <w:r w:rsidRPr="00B80F56">
        <w:rPr>
          <w:rFonts w:cs="Arial"/>
          <w:sz w:val="22"/>
        </w:rPr>
        <w:t>6)</w:t>
      </w:r>
    </w:p>
    <w:p w14:paraId="0DB3E388" w14:textId="0FBB467C"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Ley de Habeas Data:</w:t>
      </w:r>
      <w:r w:rsidR="00095314" w:rsidRPr="00B80F56">
        <w:rPr>
          <w:rFonts w:cs="Arial"/>
          <w:sz w:val="22"/>
        </w:rPr>
        <w:t xml:space="preserve"> </w:t>
      </w:r>
      <w:r w:rsidRPr="00B80F56">
        <w:rPr>
          <w:rFonts w:cs="Arial"/>
          <w:sz w:val="22"/>
        </w:rPr>
        <w:t>Se refiere a la Ley Estatutaria 1266 de 2008.</w:t>
      </w:r>
    </w:p>
    <w:p w14:paraId="4BC01D21" w14:textId="269D2AC4"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Ley de Transparencia y Acceso a la Información Pública:</w:t>
      </w:r>
      <w:r w:rsidR="00095314" w:rsidRPr="00B80F56">
        <w:rPr>
          <w:rFonts w:cs="Arial"/>
          <w:sz w:val="22"/>
        </w:rPr>
        <w:t xml:space="preserve"> </w:t>
      </w:r>
      <w:r w:rsidRPr="00B80F56">
        <w:rPr>
          <w:rFonts w:cs="Arial"/>
          <w:sz w:val="22"/>
        </w:rPr>
        <w:t>Se refiere a la Ley Estatutaria 1712 de 2014.</w:t>
      </w:r>
    </w:p>
    <w:p w14:paraId="63986A9D" w14:textId="1CD0F39A"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Mecanismos de protección de datos personales:</w:t>
      </w:r>
      <w:r w:rsidR="00C60931" w:rsidRPr="00B80F56">
        <w:rPr>
          <w:rFonts w:cs="Arial"/>
          <w:sz w:val="22"/>
        </w:rPr>
        <w:t xml:space="preserve"> </w:t>
      </w:r>
      <w:r w:rsidRPr="00B80F56">
        <w:rPr>
          <w:rFonts w:cs="Arial"/>
          <w:sz w:val="22"/>
        </w:rPr>
        <w:t>Lo constituyen las distintas alternativas con que cuentan las entidades</w:t>
      </w:r>
      <w:r w:rsidR="00C60931" w:rsidRPr="00B80F56">
        <w:rPr>
          <w:rFonts w:cs="Arial"/>
          <w:sz w:val="22"/>
        </w:rPr>
        <w:t xml:space="preserve"> </w:t>
      </w:r>
      <w:r w:rsidRPr="00B80F56">
        <w:rPr>
          <w:rFonts w:cs="Arial"/>
          <w:sz w:val="22"/>
        </w:rPr>
        <w:t>destinatarias para ofrecer protección a los datos personales de los titulares</w:t>
      </w:r>
      <w:r w:rsidR="00C60931" w:rsidRPr="00B80F56">
        <w:rPr>
          <w:rFonts w:cs="Arial"/>
          <w:sz w:val="22"/>
        </w:rPr>
        <w:t xml:space="preserve"> </w:t>
      </w:r>
      <w:r w:rsidRPr="00B80F56">
        <w:rPr>
          <w:rFonts w:cs="Arial"/>
          <w:sz w:val="22"/>
        </w:rPr>
        <w:t xml:space="preserve">tales como acceso controlado, </w:t>
      </w:r>
      <w:proofErr w:type="spellStart"/>
      <w:r w:rsidRPr="00B80F56">
        <w:rPr>
          <w:rFonts w:cs="Arial"/>
          <w:sz w:val="22"/>
        </w:rPr>
        <w:t>anonimización</w:t>
      </w:r>
      <w:proofErr w:type="spellEnd"/>
      <w:r w:rsidRPr="00B80F56">
        <w:rPr>
          <w:rFonts w:cs="Arial"/>
          <w:sz w:val="22"/>
        </w:rPr>
        <w:t xml:space="preserve"> o cifrado.</w:t>
      </w:r>
    </w:p>
    <w:p w14:paraId="0DD52943" w14:textId="0724054A"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Plan de continuidad del negocio</w:t>
      </w:r>
      <w:r w:rsidR="00C60931" w:rsidRPr="00B80F56">
        <w:rPr>
          <w:rFonts w:cs="Arial"/>
          <w:sz w:val="22"/>
        </w:rPr>
        <w:t>:</w:t>
      </w:r>
      <w:r w:rsidR="00C60931" w:rsidRPr="00B80F56">
        <w:rPr>
          <w:rFonts w:cs="Arial"/>
          <w:sz w:val="22"/>
          <w:lang w:val="es-ES"/>
        </w:rPr>
        <w:t xml:space="preserve"> </w:t>
      </w:r>
      <w:r w:rsidRPr="00B80F56">
        <w:rPr>
          <w:rFonts w:cs="Arial"/>
          <w:sz w:val="22"/>
        </w:rPr>
        <w:t>Plan orientado a permitir la continuación de las principales funciones</w:t>
      </w:r>
      <w:r w:rsidR="00C60931" w:rsidRPr="00B80F56">
        <w:rPr>
          <w:rFonts w:cs="Arial"/>
          <w:sz w:val="22"/>
        </w:rPr>
        <w:t xml:space="preserve"> </w:t>
      </w:r>
      <w:r w:rsidRPr="00B80F56">
        <w:rPr>
          <w:rFonts w:cs="Arial"/>
          <w:sz w:val="22"/>
        </w:rPr>
        <w:t>misionales o del negocio en el caso de un evento imprevisto que las ponga en</w:t>
      </w:r>
      <w:r w:rsidR="00C60931" w:rsidRPr="00B80F56">
        <w:rPr>
          <w:rFonts w:cs="Arial"/>
          <w:sz w:val="22"/>
        </w:rPr>
        <w:t xml:space="preserve"> </w:t>
      </w:r>
      <w:r w:rsidRPr="00B80F56">
        <w:rPr>
          <w:rFonts w:cs="Arial"/>
          <w:sz w:val="22"/>
        </w:rPr>
        <w:t>peligro. (ISO/IEC 27000).</w:t>
      </w:r>
    </w:p>
    <w:p w14:paraId="5C5956EA" w14:textId="675DCCBB"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Plan de tratamiento de riesgos</w:t>
      </w:r>
      <w:r w:rsidR="009B7B54" w:rsidRPr="00B80F56">
        <w:rPr>
          <w:rFonts w:cs="Arial"/>
          <w:sz w:val="22"/>
        </w:rPr>
        <w:t xml:space="preserve">: </w:t>
      </w:r>
      <w:r w:rsidRPr="00B80F56">
        <w:rPr>
          <w:rFonts w:cs="Arial"/>
          <w:sz w:val="22"/>
        </w:rPr>
        <w:t>Documento que define las acciones para gestionar los riesgos de seguridad de</w:t>
      </w:r>
      <w:r w:rsidR="009B7B54" w:rsidRPr="00B80F56">
        <w:rPr>
          <w:rFonts w:cs="Arial"/>
          <w:sz w:val="22"/>
        </w:rPr>
        <w:t xml:space="preserve"> </w:t>
      </w:r>
      <w:r w:rsidRPr="00B80F56">
        <w:rPr>
          <w:rFonts w:cs="Arial"/>
          <w:sz w:val="22"/>
        </w:rPr>
        <w:t>la información inaceptables e implantar los controles necesarios para proteger</w:t>
      </w:r>
      <w:r w:rsidR="009B7B54" w:rsidRPr="00B80F56">
        <w:rPr>
          <w:rFonts w:cs="Arial"/>
          <w:sz w:val="22"/>
        </w:rPr>
        <w:t xml:space="preserve"> </w:t>
      </w:r>
      <w:r w:rsidRPr="00B80F56">
        <w:rPr>
          <w:rFonts w:cs="Arial"/>
          <w:sz w:val="22"/>
        </w:rPr>
        <w:t>la misma. (ISO/IEC 27000).</w:t>
      </w:r>
    </w:p>
    <w:p w14:paraId="53125930" w14:textId="77777777" w:rsidR="009B7B54"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Privacidad:</w:t>
      </w:r>
      <w:r w:rsidR="009B7B54" w:rsidRPr="00B80F56">
        <w:rPr>
          <w:rFonts w:cs="Arial"/>
          <w:sz w:val="22"/>
        </w:rPr>
        <w:t xml:space="preserve"> </w:t>
      </w:r>
      <w:r w:rsidRPr="00B80F56">
        <w:rPr>
          <w:rFonts w:cs="Arial"/>
          <w:sz w:val="22"/>
        </w:rPr>
        <w:t>En el contexto de este documento, por privacidad se entiende el derecho que</w:t>
      </w:r>
      <w:r w:rsidR="009B7B54" w:rsidRPr="00B80F56">
        <w:rPr>
          <w:rFonts w:cs="Arial"/>
          <w:sz w:val="22"/>
        </w:rPr>
        <w:t xml:space="preserve"> </w:t>
      </w:r>
      <w:r w:rsidRPr="00B80F56">
        <w:rPr>
          <w:rFonts w:cs="Arial"/>
          <w:sz w:val="22"/>
        </w:rPr>
        <w:t>tienen todos los titulares de la información en relación con la información que</w:t>
      </w:r>
      <w:r w:rsidR="009B7B54" w:rsidRPr="00B80F56">
        <w:rPr>
          <w:rFonts w:cs="Arial"/>
          <w:sz w:val="22"/>
        </w:rPr>
        <w:t xml:space="preserve"> </w:t>
      </w:r>
      <w:r w:rsidRPr="00B80F56">
        <w:rPr>
          <w:rFonts w:cs="Arial"/>
          <w:sz w:val="22"/>
        </w:rPr>
        <w:t>involucre datos personales y la información clasificada que estos hayan</w:t>
      </w:r>
      <w:r w:rsidR="009B7B54" w:rsidRPr="00B80F56">
        <w:rPr>
          <w:rFonts w:cs="Arial"/>
          <w:sz w:val="22"/>
        </w:rPr>
        <w:t xml:space="preserve"> </w:t>
      </w:r>
      <w:r w:rsidRPr="00B80F56">
        <w:rPr>
          <w:rFonts w:cs="Arial"/>
          <w:sz w:val="22"/>
        </w:rPr>
        <w:t>entregado o esté en poder de la entidad</w:t>
      </w:r>
      <w:r w:rsidR="009B7B54" w:rsidRPr="00B80F56">
        <w:rPr>
          <w:rFonts w:cs="Arial"/>
          <w:sz w:val="22"/>
        </w:rPr>
        <w:t>.</w:t>
      </w:r>
    </w:p>
    <w:p w14:paraId="0D026913" w14:textId="290F3C05"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Registro Nacional de Bases de Datos:</w:t>
      </w:r>
      <w:r w:rsidR="009B7B54" w:rsidRPr="00B80F56">
        <w:rPr>
          <w:rFonts w:cs="Arial"/>
          <w:sz w:val="22"/>
        </w:rPr>
        <w:t xml:space="preserve"> </w:t>
      </w:r>
      <w:r w:rsidRPr="00B80F56">
        <w:rPr>
          <w:rFonts w:cs="Arial"/>
          <w:sz w:val="22"/>
        </w:rPr>
        <w:t xml:space="preserve">Directorio público de las bases de datos </w:t>
      </w:r>
      <w:r w:rsidR="009B7B54" w:rsidRPr="00B80F56">
        <w:rPr>
          <w:rFonts w:cs="Arial"/>
          <w:sz w:val="22"/>
        </w:rPr>
        <w:t xml:space="preserve">que contienen datos personales </w:t>
      </w:r>
      <w:r w:rsidRPr="00B80F56">
        <w:rPr>
          <w:rFonts w:cs="Arial"/>
          <w:sz w:val="22"/>
        </w:rPr>
        <w:t xml:space="preserve">sujetas a </w:t>
      </w:r>
      <w:r w:rsidR="009B7B54" w:rsidRPr="00B80F56">
        <w:rPr>
          <w:rFonts w:cs="Arial"/>
          <w:sz w:val="22"/>
        </w:rPr>
        <w:t>T</w:t>
      </w:r>
      <w:r w:rsidRPr="00B80F56">
        <w:rPr>
          <w:rFonts w:cs="Arial"/>
          <w:sz w:val="22"/>
        </w:rPr>
        <w:t>ratamiento que operan en</w:t>
      </w:r>
      <w:r w:rsidR="009B7B54" w:rsidRPr="00B80F56">
        <w:rPr>
          <w:rFonts w:cs="Arial"/>
          <w:sz w:val="22"/>
        </w:rPr>
        <w:t xml:space="preserve"> </w:t>
      </w:r>
      <w:r w:rsidRPr="00B80F56">
        <w:rPr>
          <w:rFonts w:cs="Arial"/>
          <w:sz w:val="22"/>
        </w:rPr>
        <w:t>el país. (Ley 1581 de 2012, art 25)</w:t>
      </w:r>
    </w:p>
    <w:p w14:paraId="3EC73989" w14:textId="3832E06D"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Responsabilidad Demostrada:</w:t>
      </w:r>
      <w:r w:rsidR="009B7B54" w:rsidRPr="00B80F56">
        <w:rPr>
          <w:rFonts w:cs="Arial"/>
          <w:sz w:val="22"/>
        </w:rPr>
        <w:t xml:space="preserve"> </w:t>
      </w:r>
      <w:r w:rsidRPr="00B80F56">
        <w:rPr>
          <w:rFonts w:cs="Arial"/>
          <w:sz w:val="22"/>
        </w:rPr>
        <w:t xml:space="preserve">Conducta desplegada por los </w:t>
      </w:r>
      <w:r w:rsidR="004757BC" w:rsidRPr="00B80F56">
        <w:rPr>
          <w:rFonts w:cs="Arial"/>
          <w:sz w:val="22"/>
        </w:rPr>
        <w:t>responsables</w:t>
      </w:r>
      <w:r w:rsidRPr="00B80F56">
        <w:rPr>
          <w:rFonts w:cs="Arial"/>
          <w:sz w:val="22"/>
        </w:rPr>
        <w:t xml:space="preserve"> o Encargados del tratamiento de</w:t>
      </w:r>
      <w:r w:rsidR="009B7B54" w:rsidRPr="00B80F56">
        <w:rPr>
          <w:rFonts w:cs="Arial"/>
          <w:sz w:val="22"/>
        </w:rPr>
        <w:t xml:space="preserve"> </w:t>
      </w:r>
      <w:r w:rsidRPr="00B80F56">
        <w:rPr>
          <w:rFonts w:cs="Arial"/>
          <w:sz w:val="22"/>
        </w:rPr>
        <w:t>datos personales bajo la cual a petición de la Superintendencia de Industria y</w:t>
      </w:r>
      <w:r w:rsidR="009B7B54" w:rsidRPr="00B80F56">
        <w:rPr>
          <w:rFonts w:cs="Arial"/>
          <w:sz w:val="22"/>
        </w:rPr>
        <w:t xml:space="preserve"> </w:t>
      </w:r>
      <w:r w:rsidRPr="00B80F56">
        <w:rPr>
          <w:rFonts w:cs="Arial"/>
          <w:sz w:val="22"/>
        </w:rPr>
        <w:t>Comercio deben estar en capacidad de demostrarle a dicho organismo de</w:t>
      </w:r>
      <w:r w:rsidR="009B7B54" w:rsidRPr="00B80F56">
        <w:rPr>
          <w:rFonts w:cs="Arial"/>
          <w:sz w:val="22"/>
        </w:rPr>
        <w:t xml:space="preserve"> </w:t>
      </w:r>
      <w:r w:rsidRPr="00B80F56">
        <w:rPr>
          <w:rFonts w:cs="Arial"/>
          <w:sz w:val="22"/>
        </w:rPr>
        <w:t>control que han implementado medidas apropiadas y efectivas para cumplir lo</w:t>
      </w:r>
      <w:r w:rsidR="009B7B54" w:rsidRPr="00B80F56">
        <w:rPr>
          <w:rFonts w:cs="Arial"/>
          <w:sz w:val="22"/>
        </w:rPr>
        <w:t xml:space="preserve"> </w:t>
      </w:r>
      <w:r w:rsidRPr="00B80F56">
        <w:rPr>
          <w:rFonts w:cs="Arial"/>
          <w:sz w:val="22"/>
        </w:rPr>
        <w:t>establecido en la Ley 1581 de 2012 y sus normas reglamentarias.</w:t>
      </w:r>
    </w:p>
    <w:p w14:paraId="70577798" w14:textId="6E0313A1"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Responsable del Tratamiento de Datos:</w:t>
      </w:r>
      <w:r w:rsidR="009B7B54" w:rsidRPr="00B80F56">
        <w:rPr>
          <w:rFonts w:cs="Arial"/>
          <w:sz w:val="22"/>
        </w:rPr>
        <w:t xml:space="preserve"> </w:t>
      </w:r>
      <w:r w:rsidRPr="00B80F56">
        <w:rPr>
          <w:rFonts w:cs="Arial"/>
          <w:sz w:val="22"/>
        </w:rPr>
        <w:t>Persona natural o jurídica, pública o privada, que por sí misma o en asocio con</w:t>
      </w:r>
      <w:r w:rsidR="009B7B54" w:rsidRPr="00B80F56">
        <w:rPr>
          <w:rFonts w:cs="Arial"/>
          <w:sz w:val="22"/>
        </w:rPr>
        <w:t xml:space="preserve"> </w:t>
      </w:r>
      <w:r w:rsidRPr="00B80F56">
        <w:rPr>
          <w:rFonts w:cs="Arial"/>
          <w:sz w:val="22"/>
        </w:rPr>
        <w:t>otros, decida sobre la base de datos y/o el Tratamiento de los datos. (Ley 1581</w:t>
      </w:r>
      <w:r w:rsidR="009B7B54" w:rsidRPr="00B80F56">
        <w:rPr>
          <w:rFonts w:cs="Arial"/>
          <w:sz w:val="22"/>
        </w:rPr>
        <w:t xml:space="preserve"> </w:t>
      </w:r>
      <w:r w:rsidRPr="00B80F56">
        <w:rPr>
          <w:rFonts w:cs="Arial"/>
          <w:sz w:val="22"/>
        </w:rPr>
        <w:t>de 2012, art 3).</w:t>
      </w:r>
    </w:p>
    <w:p w14:paraId="46A465D2" w14:textId="1614C3B5"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Riesgo</w:t>
      </w:r>
      <w:r w:rsidR="009B7B54" w:rsidRPr="00B80F56">
        <w:rPr>
          <w:rFonts w:cs="Arial"/>
          <w:sz w:val="22"/>
        </w:rPr>
        <w:t xml:space="preserve">: </w:t>
      </w:r>
      <w:r w:rsidRPr="00B80F56">
        <w:rPr>
          <w:rFonts w:cs="Arial"/>
          <w:sz w:val="22"/>
        </w:rPr>
        <w:t>Posibilidad de que una amenaza concreta pueda explotar una vulnerabilidad</w:t>
      </w:r>
      <w:r w:rsidR="009B7B54" w:rsidRPr="00B80F56">
        <w:rPr>
          <w:rFonts w:cs="Arial"/>
          <w:sz w:val="22"/>
        </w:rPr>
        <w:t xml:space="preserve"> </w:t>
      </w:r>
      <w:r w:rsidRPr="00B80F56">
        <w:rPr>
          <w:rFonts w:cs="Arial"/>
          <w:sz w:val="22"/>
        </w:rPr>
        <w:t>para causar una pérdida o daño en un activo de información. Suele</w:t>
      </w:r>
      <w:r w:rsidR="009B7B54" w:rsidRPr="00B80F56">
        <w:rPr>
          <w:rFonts w:cs="Arial"/>
          <w:sz w:val="22"/>
        </w:rPr>
        <w:t xml:space="preserve"> </w:t>
      </w:r>
      <w:r w:rsidRPr="00B80F56">
        <w:rPr>
          <w:rFonts w:cs="Arial"/>
          <w:sz w:val="22"/>
        </w:rPr>
        <w:t>considerarse como una combinación de la probabilidad de un evento y sus</w:t>
      </w:r>
      <w:r w:rsidR="009B7B54" w:rsidRPr="00B80F56">
        <w:rPr>
          <w:rFonts w:cs="Arial"/>
          <w:sz w:val="22"/>
        </w:rPr>
        <w:t xml:space="preserve"> </w:t>
      </w:r>
      <w:r w:rsidRPr="00B80F56">
        <w:rPr>
          <w:rFonts w:cs="Arial"/>
          <w:sz w:val="22"/>
        </w:rPr>
        <w:t>consecuencias. (ISO/IEC 27000).</w:t>
      </w:r>
    </w:p>
    <w:p w14:paraId="41BE532F" w14:textId="59F022FC"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Seguridad de la información</w:t>
      </w:r>
      <w:r w:rsidR="009B7B54" w:rsidRPr="00B80F56">
        <w:rPr>
          <w:rFonts w:cs="Arial"/>
          <w:sz w:val="22"/>
        </w:rPr>
        <w:t xml:space="preserve">: </w:t>
      </w:r>
      <w:r w:rsidRPr="00B80F56">
        <w:rPr>
          <w:rFonts w:cs="Arial"/>
          <w:sz w:val="22"/>
        </w:rPr>
        <w:t>Preservación de la confidencialidad, integridad, y disponibilidad de la</w:t>
      </w:r>
      <w:r w:rsidR="009B7B54" w:rsidRPr="00B80F56">
        <w:rPr>
          <w:rFonts w:cs="Arial"/>
          <w:sz w:val="22"/>
        </w:rPr>
        <w:t xml:space="preserve"> </w:t>
      </w:r>
      <w:r w:rsidRPr="00B80F56">
        <w:rPr>
          <w:rFonts w:cs="Arial"/>
          <w:sz w:val="22"/>
        </w:rPr>
        <w:t>información. (ISO/IEC 27000).</w:t>
      </w:r>
    </w:p>
    <w:p w14:paraId="3733A47A" w14:textId="210E2A51"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Sistema de Gestión de Seguridad de la Información SGSI</w:t>
      </w:r>
      <w:r w:rsidR="009B7B54" w:rsidRPr="00B80F56">
        <w:rPr>
          <w:rFonts w:cs="Arial"/>
          <w:sz w:val="22"/>
        </w:rPr>
        <w:t xml:space="preserve">: </w:t>
      </w:r>
      <w:r w:rsidRPr="00B80F56">
        <w:rPr>
          <w:rFonts w:cs="Arial"/>
          <w:sz w:val="22"/>
        </w:rPr>
        <w:t>Conjunto de elementos interrelacionados o interactuantes (estructura</w:t>
      </w:r>
      <w:r w:rsidR="009B7B54" w:rsidRPr="00B80F56">
        <w:rPr>
          <w:rFonts w:cs="Arial"/>
          <w:sz w:val="22"/>
        </w:rPr>
        <w:t xml:space="preserve"> </w:t>
      </w:r>
      <w:r w:rsidRPr="00B80F56">
        <w:rPr>
          <w:rFonts w:cs="Arial"/>
          <w:sz w:val="22"/>
        </w:rPr>
        <w:t>organizativa, políticas, planificación de actividades, responsabilidades,</w:t>
      </w:r>
      <w:r w:rsidR="009B7B54" w:rsidRPr="00B80F56">
        <w:rPr>
          <w:rFonts w:cs="Arial"/>
          <w:sz w:val="22"/>
        </w:rPr>
        <w:t xml:space="preserve"> </w:t>
      </w:r>
      <w:r w:rsidRPr="00B80F56">
        <w:rPr>
          <w:rFonts w:cs="Arial"/>
          <w:sz w:val="22"/>
        </w:rPr>
        <w:t>procesos, procedimientos y recursos) que utiliza una organización para</w:t>
      </w:r>
      <w:r w:rsidR="009B7B54" w:rsidRPr="00B80F56">
        <w:rPr>
          <w:rFonts w:cs="Arial"/>
          <w:sz w:val="22"/>
        </w:rPr>
        <w:t xml:space="preserve"> </w:t>
      </w:r>
      <w:r w:rsidRPr="00B80F56">
        <w:rPr>
          <w:rFonts w:cs="Arial"/>
          <w:sz w:val="22"/>
        </w:rPr>
        <w:t xml:space="preserve">establecer una política y unos objetivos de seguridad de la información </w:t>
      </w:r>
      <w:r w:rsidRPr="00B80F56">
        <w:rPr>
          <w:rFonts w:cs="Arial"/>
          <w:sz w:val="22"/>
        </w:rPr>
        <w:lastRenderedPageBreak/>
        <w:t>y</w:t>
      </w:r>
      <w:r w:rsidR="009B7B54" w:rsidRPr="00B80F56">
        <w:rPr>
          <w:rFonts w:cs="Arial"/>
          <w:sz w:val="22"/>
        </w:rPr>
        <w:t xml:space="preserve"> </w:t>
      </w:r>
      <w:r w:rsidRPr="00B80F56">
        <w:rPr>
          <w:rFonts w:cs="Arial"/>
          <w:sz w:val="22"/>
        </w:rPr>
        <w:t>alcanzar dichos objetivos, basándose en un enfoque de gestión y de mejora</w:t>
      </w:r>
      <w:r w:rsidR="009B7B54" w:rsidRPr="00B80F56">
        <w:rPr>
          <w:rFonts w:cs="Arial"/>
          <w:sz w:val="22"/>
        </w:rPr>
        <w:t xml:space="preserve"> </w:t>
      </w:r>
      <w:r w:rsidRPr="00B80F56">
        <w:rPr>
          <w:rFonts w:cs="Arial"/>
          <w:sz w:val="22"/>
        </w:rPr>
        <w:t>continua. (ISO/IEC 27000).</w:t>
      </w:r>
    </w:p>
    <w:p w14:paraId="69532281" w14:textId="07CB8DD2"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Titulares de la información:</w:t>
      </w:r>
      <w:r w:rsidR="009B7B54" w:rsidRPr="00B80F56">
        <w:rPr>
          <w:rFonts w:cs="Arial"/>
          <w:sz w:val="22"/>
        </w:rPr>
        <w:t xml:space="preserve"> </w:t>
      </w:r>
      <w:r w:rsidRPr="00B80F56">
        <w:rPr>
          <w:rFonts w:cs="Arial"/>
          <w:sz w:val="22"/>
        </w:rPr>
        <w:t>Personas naturales cuyos datos personales sean objeto de Tratamiento. (Ley</w:t>
      </w:r>
      <w:r w:rsidR="009B7B54" w:rsidRPr="00B80F56">
        <w:rPr>
          <w:rFonts w:cs="Arial"/>
          <w:sz w:val="22"/>
        </w:rPr>
        <w:t xml:space="preserve"> </w:t>
      </w:r>
      <w:r w:rsidRPr="00B80F56">
        <w:rPr>
          <w:rFonts w:cs="Arial"/>
          <w:sz w:val="22"/>
        </w:rPr>
        <w:t>1581 de 2012, art 3)</w:t>
      </w:r>
    </w:p>
    <w:p w14:paraId="1DD13568" w14:textId="6C6CDF3B"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Tratamiento de Datos Personales:</w:t>
      </w:r>
      <w:r w:rsidR="009B7B54" w:rsidRPr="00B80F56">
        <w:rPr>
          <w:rFonts w:cs="Arial"/>
          <w:sz w:val="22"/>
        </w:rPr>
        <w:t xml:space="preserve"> </w:t>
      </w:r>
      <w:r w:rsidRPr="00B80F56">
        <w:rPr>
          <w:rFonts w:cs="Arial"/>
          <w:sz w:val="22"/>
        </w:rPr>
        <w:t>Cualquier operación o conjunto de operaciones sobre datos personales, tales</w:t>
      </w:r>
      <w:r w:rsidR="009B7B54" w:rsidRPr="00B80F56">
        <w:rPr>
          <w:rFonts w:cs="Arial"/>
          <w:sz w:val="22"/>
        </w:rPr>
        <w:t xml:space="preserve"> </w:t>
      </w:r>
      <w:r w:rsidRPr="00B80F56">
        <w:rPr>
          <w:rFonts w:cs="Arial"/>
          <w:sz w:val="22"/>
        </w:rPr>
        <w:t>como la recolección, almacenamiento, uso, circulación o supresión. (Ley 1581</w:t>
      </w:r>
      <w:r w:rsidR="009B7B54" w:rsidRPr="00B80F56">
        <w:rPr>
          <w:rFonts w:cs="Arial"/>
          <w:sz w:val="22"/>
        </w:rPr>
        <w:t xml:space="preserve"> </w:t>
      </w:r>
      <w:r w:rsidRPr="00B80F56">
        <w:rPr>
          <w:rFonts w:cs="Arial"/>
          <w:sz w:val="22"/>
        </w:rPr>
        <w:t>de 2012, art 3).</w:t>
      </w:r>
    </w:p>
    <w:p w14:paraId="3B71E949" w14:textId="6CB99A63"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Trazabilidad</w:t>
      </w:r>
      <w:r w:rsidR="009B7B54" w:rsidRPr="00B80F56">
        <w:rPr>
          <w:rFonts w:cs="Arial"/>
          <w:sz w:val="22"/>
        </w:rPr>
        <w:t xml:space="preserve">: </w:t>
      </w:r>
      <w:r w:rsidRPr="00B80F56">
        <w:rPr>
          <w:rFonts w:cs="Arial"/>
          <w:sz w:val="22"/>
        </w:rPr>
        <w:t>Cualidad que permite que todas las acciones realizadas sobre la información o</w:t>
      </w:r>
      <w:r w:rsidR="009B7B54" w:rsidRPr="00B80F56">
        <w:rPr>
          <w:rFonts w:cs="Arial"/>
          <w:sz w:val="22"/>
        </w:rPr>
        <w:t xml:space="preserve"> </w:t>
      </w:r>
      <w:r w:rsidRPr="00B80F56">
        <w:rPr>
          <w:rFonts w:cs="Arial"/>
          <w:sz w:val="22"/>
        </w:rPr>
        <w:t>un sistema de tratamiento de la información sean asociadas de modo</w:t>
      </w:r>
      <w:r w:rsidR="009B7B54" w:rsidRPr="00B80F56">
        <w:rPr>
          <w:rFonts w:cs="Arial"/>
          <w:sz w:val="22"/>
        </w:rPr>
        <w:t xml:space="preserve"> </w:t>
      </w:r>
      <w:r w:rsidRPr="00B80F56">
        <w:rPr>
          <w:rFonts w:cs="Arial"/>
          <w:sz w:val="22"/>
        </w:rPr>
        <w:t>inequívoco a un individuo o entidad. (ISO/IEC 27000).</w:t>
      </w:r>
    </w:p>
    <w:p w14:paraId="015ABBE5" w14:textId="3CAC8C2A"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Vulnerabilidad</w:t>
      </w:r>
      <w:r w:rsidR="008A22BF" w:rsidRPr="00B80F56">
        <w:rPr>
          <w:rFonts w:cs="Arial"/>
          <w:sz w:val="22"/>
        </w:rPr>
        <w:t xml:space="preserve">: </w:t>
      </w:r>
      <w:r w:rsidRPr="00B80F56">
        <w:rPr>
          <w:rFonts w:cs="Arial"/>
          <w:sz w:val="22"/>
        </w:rPr>
        <w:t>Debilidad de un activo o control que puede ser explotada por una o más</w:t>
      </w:r>
      <w:r w:rsidR="008A22BF" w:rsidRPr="00B80F56">
        <w:rPr>
          <w:rFonts w:cs="Arial"/>
          <w:sz w:val="22"/>
        </w:rPr>
        <w:t xml:space="preserve"> </w:t>
      </w:r>
      <w:r w:rsidRPr="00B80F56">
        <w:rPr>
          <w:rFonts w:cs="Arial"/>
          <w:sz w:val="22"/>
        </w:rPr>
        <w:t>amenazas. (ISO/IEC 27000).</w:t>
      </w:r>
    </w:p>
    <w:p w14:paraId="4DBEEBA3" w14:textId="3E405124" w:rsidR="00D379A5" w:rsidRPr="00B80F56" w:rsidRDefault="00D379A5" w:rsidP="00CF095E">
      <w:pPr>
        <w:pStyle w:val="Prrafodelista"/>
        <w:numPr>
          <w:ilvl w:val="0"/>
          <w:numId w:val="4"/>
        </w:numPr>
        <w:spacing w:after="0" w:line="240" w:lineRule="auto"/>
        <w:jc w:val="both"/>
        <w:rPr>
          <w:rFonts w:cs="Arial"/>
          <w:sz w:val="22"/>
        </w:rPr>
      </w:pPr>
      <w:r w:rsidRPr="00B80F56">
        <w:rPr>
          <w:rFonts w:cs="Arial"/>
          <w:sz w:val="22"/>
        </w:rPr>
        <w:t>Partes interesadas</w:t>
      </w:r>
      <w:r w:rsidR="008A22BF" w:rsidRPr="00B80F56">
        <w:rPr>
          <w:rFonts w:cs="Arial"/>
          <w:sz w:val="22"/>
        </w:rPr>
        <w:t>:</w:t>
      </w:r>
      <w:r w:rsidRPr="00B80F56">
        <w:rPr>
          <w:rFonts w:cs="Arial"/>
          <w:sz w:val="22"/>
        </w:rPr>
        <w:t xml:space="preserve"> (</w:t>
      </w:r>
      <w:proofErr w:type="spellStart"/>
      <w:r w:rsidRPr="00B80F56">
        <w:rPr>
          <w:rFonts w:cs="Arial"/>
          <w:sz w:val="22"/>
        </w:rPr>
        <w:t>Stakeholder</w:t>
      </w:r>
      <w:proofErr w:type="spellEnd"/>
      <w:r w:rsidRPr="00B80F56">
        <w:rPr>
          <w:rFonts w:cs="Arial"/>
          <w:sz w:val="22"/>
        </w:rPr>
        <w:t>)</w:t>
      </w:r>
      <w:r w:rsidR="008A22BF" w:rsidRPr="00B80F56">
        <w:rPr>
          <w:rFonts w:cs="Arial"/>
          <w:sz w:val="22"/>
        </w:rPr>
        <w:t xml:space="preserve"> </w:t>
      </w:r>
      <w:r w:rsidRPr="00B80F56">
        <w:rPr>
          <w:rFonts w:cs="Arial"/>
          <w:sz w:val="22"/>
        </w:rPr>
        <w:t>Persona u organización que puede afectar a, ser afectada por o percibirse a sí</w:t>
      </w:r>
      <w:r w:rsidR="008A22BF" w:rsidRPr="00B80F56">
        <w:rPr>
          <w:rFonts w:cs="Arial"/>
          <w:sz w:val="22"/>
        </w:rPr>
        <w:t xml:space="preserve"> </w:t>
      </w:r>
      <w:r w:rsidRPr="00B80F56">
        <w:rPr>
          <w:rFonts w:cs="Arial"/>
          <w:sz w:val="22"/>
        </w:rPr>
        <w:t>misma como afectada por una decisión o actividad.</w:t>
      </w:r>
    </w:p>
    <w:p w14:paraId="4475A46D" w14:textId="77777777" w:rsidR="00F60097" w:rsidRPr="00B80F56" w:rsidRDefault="00F60097" w:rsidP="00CF095E">
      <w:pPr>
        <w:pStyle w:val="Prrafodelista"/>
        <w:spacing w:after="0" w:line="240" w:lineRule="auto"/>
        <w:jc w:val="both"/>
        <w:rPr>
          <w:rFonts w:cs="Arial"/>
          <w:sz w:val="22"/>
        </w:rPr>
      </w:pPr>
    </w:p>
    <w:p w14:paraId="59425956" w14:textId="77777777" w:rsidR="008A22BF" w:rsidRPr="00B80F56" w:rsidRDefault="008A22BF" w:rsidP="00CF095E">
      <w:pPr>
        <w:pStyle w:val="Textoindependiente"/>
        <w:rPr>
          <w:sz w:val="22"/>
          <w:szCs w:val="22"/>
        </w:rPr>
      </w:pPr>
    </w:p>
    <w:p w14:paraId="572D2EF2" w14:textId="2251DFEF" w:rsidR="00E27304" w:rsidRPr="00B80F56" w:rsidRDefault="00E27304" w:rsidP="00EB5C9B">
      <w:pPr>
        <w:pStyle w:val="Ttulo1"/>
        <w:numPr>
          <w:ilvl w:val="0"/>
          <w:numId w:val="7"/>
        </w:numPr>
        <w:tabs>
          <w:tab w:val="left" w:pos="284"/>
        </w:tabs>
        <w:spacing w:before="0" w:line="240" w:lineRule="auto"/>
        <w:ind w:left="0" w:firstLine="0"/>
        <w:jc w:val="both"/>
        <w:rPr>
          <w:rFonts w:cs="Arial"/>
          <w:sz w:val="22"/>
          <w:szCs w:val="22"/>
        </w:rPr>
      </w:pPr>
      <w:bookmarkStart w:id="8" w:name="_Toc125628598"/>
      <w:r w:rsidRPr="00B80F56">
        <w:rPr>
          <w:rFonts w:cs="Arial"/>
          <w:sz w:val="22"/>
          <w:szCs w:val="22"/>
        </w:rPr>
        <w:t>NIVELES DE MADUREZ DEL PLAN DE SEGURIDAD Y PRIVACIDAD DE LA INFORMACIÓN</w:t>
      </w:r>
      <w:r w:rsidR="005D7877">
        <w:rPr>
          <w:rStyle w:val="Refdenotaalpie"/>
          <w:rFonts w:cs="Arial"/>
          <w:sz w:val="22"/>
          <w:szCs w:val="22"/>
        </w:rPr>
        <w:footnoteReference w:id="4"/>
      </w:r>
      <w:bookmarkEnd w:id="8"/>
    </w:p>
    <w:p w14:paraId="7B6ECD15" w14:textId="77777777" w:rsidR="00E27304" w:rsidRDefault="00E27304" w:rsidP="00E27304">
      <w:pPr>
        <w:pStyle w:val="Textoindependiente"/>
        <w:jc w:val="both"/>
        <w:rPr>
          <w:sz w:val="22"/>
          <w:szCs w:val="22"/>
        </w:rPr>
      </w:pPr>
    </w:p>
    <w:p w14:paraId="64BE904B" w14:textId="77777777" w:rsidR="00E27304" w:rsidRDefault="00E27304" w:rsidP="00E27304">
      <w:pPr>
        <w:pStyle w:val="Textoindependiente"/>
        <w:jc w:val="both"/>
        <w:rPr>
          <w:sz w:val="22"/>
          <w:szCs w:val="22"/>
        </w:rPr>
      </w:pPr>
      <w:r w:rsidRPr="00B80F56">
        <w:rPr>
          <w:sz w:val="22"/>
          <w:szCs w:val="22"/>
        </w:rPr>
        <w:t xml:space="preserve">De acuerdo con la metodología planteada en la </w:t>
      </w:r>
      <w:r>
        <w:rPr>
          <w:sz w:val="22"/>
          <w:szCs w:val="22"/>
        </w:rPr>
        <w:t>G</w:t>
      </w:r>
      <w:r w:rsidRPr="00B80F56">
        <w:rPr>
          <w:sz w:val="22"/>
          <w:szCs w:val="22"/>
        </w:rPr>
        <w:t>uía de implementación del modelo de seguridad y privacidad de la información</w:t>
      </w:r>
      <w:r>
        <w:rPr>
          <w:sz w:val="22"/>
          <w:szCs w:val="22"/>
        </w:rPr>
        <w:t>,</w:t>
      </w:r>
      <w:r w:rsidRPr="00B80F56">
        <w:rPr>
          <w:sz w:val="22"/>
          <w:szCs w:val="22"/>
        </w:rPr>
        <w:t xml:space="preserve"> para lograr el nivel de madurez 5 se requiere cumplir con un numero de requisitos específicos los cuales están asociados a cada nivel de madurez y están alineados al ciclo PHVA, es por esta razón que el plan de acción se encuentra estructurado por niveles de madurez y las actividades asociadas a cada nivel corresponde</w:t>
      </w:r>
      <w:r>
        <w:rPr>
          <w:sz w:val="22"/>
          <w:szCs w:val="22"/>
        </w:rPr>
        <w:t>n</w:t>
      </w:r>
      <w:r w:rsidRPr="00B80F56">
        <w:rPr>
          <w:sz w:val="22"/>
          <w:szCs w:val="22"/>
        </w:rPr>
        <w:t xml:space="preserve"> a los entregables o productos que se deben tener en cada nivel para avanzar en la implementación del habilitador transversal </w:t>
      </w:r>
      <w:r>
        <w:rPr>
          <w:sz w:val="22"/>
          <w:szCs w:val="22"/>
        </w:rPr>
        <w:t>“</w:t>
      </w:r>
      <w:r w:rsidRPr="00B80F56">
        <w:rPr>
          <w:sz w:val="22"/>
          <w:szCs w:val="22"/>
        </w:rPr>
        <w:t>Seguridad de la Información</w:t>
      </w:r>
      <w:r>
        <w:rPr>
          <w:sz w:val="22"/>
          <w:szCs w:val="22"/>
        </w:rPr>
        <w:t>”</w:t>
      </w:r>
      <w:r w:rsidRPr="00B80F56">
        <w:rPr>
          <w:sz w:val="22"/>
          <w:szCs w:val="22"/>
        </w:rPr>
        <w:t xml:space="preserve"> de la política de gobierno digital. </w:t>
      </w:r>
    </w:p>
    <w:p w14:paraId="7DB27C36" w14:textId="77777777" w:rsidR="00E27304" w:rsidRDefault="00E27304" w:rsidP="00E27304">
      <w:pPr>
        <w:pStyle w:val="Textoindependiente"/>
        <w:jc w:val="both"/>
        <w:rPr>
          <w:sz w:val="22"/>
          <w:szCs w:val="22"/>
        </w:rPr>
      </w:pPr>
    </w:p>
    <w:p w14:paraId="43542432" w14:textId="77777777" w:rsidR="00E27304" w:rsidRPr="00B80F56" w:rsidRDefault="00E27304" w:rsidP="00E27304">
      <w:pPr>
        <w:pStyle w:val="Textoindependiente"/>
        <w:jc w:val="both"/>
        <w:rPr>
          <w:sz w:val="22"/>
          <w:szCs w:val="22"/>
        </w:rPr>
      </w:pPr>
      <w:r w:rsidRPr="00B80F56">
        <w:rPr>
          <w:sz w:val="22"/>
          <w:szCs w:val="22"/>
        </w:rPr>
        <w:t>A continuación, se describe</w:t>
      </w:r>
      <w:r>
        <w:rPr>
          <w:sz w:val="22"/>
          <w:szCs w:val="22"/>
        </w:rPr>
        <w:t>n</w:t>
      </w:r>
      <w:r w:rsidRPr="00B80F56">
        <w:rPr>
          <w:sz w:val="22"/>
          <w:szCs w:val="22"/>
        </w:rPr>
        <w:t xml:space="preserve"> de manera condensada los requisitos para cada nivel de madurez.</w:t>
      </w:r>
    </w:p>
    <w:p w14:paraId="0DFD6051" w14:textId="77777777" w:rsidR="00E27304" w:rsidRPr="00B80F56" w:rsidRDefault="00E27304" w:rsidP="00BE6824">
      <w:pPr>
        <w:pStyle w:val="Textoindependiente"/>
        <w:jc w:val="both"/>
        <w:rPr>
          <w:sz w:val="22"/>
          <w:szCs w:val="22"/>
        </w:rPr>
      </w:pPr>
    </w:p>
    <w:p w14:paraId="4C64C836" w14:textId="77777777" w:rsidR="00E27304" w:rsidRPr="00B80F56" w:rsidRDefault="00E27304" w:rsidP="00BE6824">
      <w:pPr>
        <w:pStyle w:val="Textoindependiente"/>
        <w:numPr>
          <w:ilvl w:val="0"/>
          <w:numId w:val="6"/>
        </w:numPr>
        <w:jc w:val="both"/>
        <w:rPr>
          <w:b/>
          <w:bCs/>
          <w:sz w:val="22"/>
          <w:szCs w:val="22"/>
        </w:rPr>
      </w:pPr>
      <w:r w:rsidRPr="00B80F56">
        <w:rPr>
          <w:b/>
          <w:bCs/>
          <w:sz w:val="22"/>
          <w:szCs w:val="22"/>
        </w:rPr>
        <w:t>Inexistente</w:t>
      </w:r>
    </w:p>
    <w:p w14:paraId="51618FB7" w14:textId="02174A2B" w:rsidR="00E27304" w:rsidRPr="00B80F56" w:rsidRDefault="00E27304" w:rsidP="00F81981">
      <w:pPr>
        <w:pStyle w:val="Textoindependiente"/>
        <w:numPr>
          <w:ilvl w:val="0"/>
          <w:numId w:val="15"/>
        </w:numPr>
        <w:jc w:val="both"/>
        <w:rPr>
          <w:sz w:val="22"/>
          <w:szCs w:val="22"/>
        </w:rPr>
      </w:pPr>
      <w:r w:rsidRPr="00B80F56">
        <w:rPr>
          <w:sz w:val="22"/>
          <w:szCs w:val="22"/>
        </w:rPr>
        <w:t>Se han implementado controles en su infraestructura de TI, seguridad física, seguridad de recursos humanos entre otros, sin embargo, no están alineados a un Modelo de Seguridad.</w:t>
      </w:r>
    </w:p>
    <w:p w14:paraId="26D33FFD" w14:textId="53266A80" w:rsidR="00E27304" w:rsidRPr="00B80F56" w:rsidRDefault="00E27304" w:rsidP="00F81981">
      <w:pPr>
        <w:pStyle w:val="Textoindependiente"/>
        <w:numPr>
          <w:ilvl w:val="0"/>
          <w:numId w:val="15"/>
        </w:numPr>
        <w:jc w:val="both"/>
        <w:rPr>
          <w:sz w:val="22"/>
          <w:szCs w:val="22"/>
        </w:rPr>
      </w:pPr>
      <w:r w:rsidRPr="00B80F56">
        <w:rPr>
          <w:sz w:val="22"/>
          <w:szCs w:val="22"/>
        </w:rPr>
        <w:t>No se reconoce la información como un activo importante para su misión y objetivos estratégicos.</w:t>
      </w:r>
    </w:p>
    <w:p w14:paraId="114AA4F4" w14:textId="7163A844" w:rsidR="00E27304" w:rsidRPr="00B80F56" w:rsidRDefault="00E27304" w:rsidP="00F81981">
      <w:pPr>
        <w:pStyle w:val="Textoindependiente"/>
        <w:numPr>
          <w:ilvl w:val="0"/>
          <w:numId w:val="15"/>
        </w:numPr>
        <w:jc w:val="both"/>
        <w:rPr>
          <w:sz w:val="22"/>
          <w:szCs w:val="22"/>
        </w:rPr>
      </w:pPr>
      <w:r w:rsidRPr="00B80F56">
        <w:rPr>
          <w:sz w:val="22"/>
          <w:szCs w:val="22"/>
        </w:rPr>
        <w:t>No se tiene conciencia de la importancia de la seguridad de la información en la entidad.</w:t>
      </w:r>
    </w:p>
    <w:p w14:paraId="77A6E886" w14:textId="77777777" w:rsidR="00E27304" w:rsidRPr="00B80F56" w:rsidRDefault="00E27304" w:rsidP="00BE6824">
      <w:pPr>
        <w:pStyle w:val="Textoindependiente"/>
        <w:jc w:val="both"/>
        <w:rPr>
          <w:b/>
          <w:bCs/>
          <w:sz w:val="22"/>
          <w:szCs w:val="22"/>
        </w:rPr>
      </w:pPr>
    </w:p>
    <w:p w14:paraId="59334C3F" w14:textId="77777777" w:rsidR="00E27304" w:rsidRPr="00B80F56" w:rsidRDefault="00E27304" w:rsidP="00BE6824">
      <w:pPr>
        <w:pStyle w:val="Textoindependiente"/>
        <w:numPr>
          <w:ilvl w:val="0"/>
          <w:numId w:val="5"/>
        </w:numPr>
        <w:jc w:val="both"/>
        <w:rPr>
          <w:b/>
          <w:bCs/>
          <w:sz w:val="22"/>
          <w:szCs w:val="22"/>
        </w:rPr>
      </w:pPr>
      <w:r w:rsidRPr="00B80F56">
        <w:rPr>
          <w:b/>
          <w:bCs/>
          <w:sz w:val="22"/>
          <w:szCs w:val="22"/>
        </w:rPr>
        <w:t>Inicial</w:t>
      </w:r>
    </w:p>
    <w:p w14:paraId="2000F890" w14:textId="24492A7C" w:rsidR="00E27304" w:rsidRPr="00B80F56" w:rsidRDefault="00E27304" w:rsidP="00F81981">
      <w:pPr>
        <w:pStyle w:val="Textoindependiente"/>
        <w:numPr>
          <w:ilvl w:val="0"/>
          <w:numId w:val="16"/>
        </w:numPr>
        <w:jc w:val="both"/>
        <w:rPr>
          <w:sz w:val="22"/>
          <w:szCs w:val="22"/>
        </w:rPr>
      </w:pPr>
      <w:r w:rsidRPr="00B80F56">
        <w:rPr>
          <w:sz w:val="22"/>
          <w:szCs w:val="22"/>
        </w:rPr>
        <w:t>Se han identificado las debilidades en la seguridad de la información.</w:t>
      </w:r>
    </w:p>
    <w:p w14:paraId="604C6076" w14:textId="7328F6C3" w:rsidR="00E27304" w:rsidRPr="00B80F56" w:rsidRDefault="00E27304" w:rsidP="00F81981">
      <w:pPr>
        <w:pStyle w:val="Textoindependiente"/>
        <w:numPr>
          <w:ilvl w:val="0"/>
          <w:numId w:val="16"/>
        </w:numPr>
        <w:jc w:val="both"/>
        <w:rPr>
          <w:sz w:val="22"/>
          <w:szCs w:val="22"/>
        </w:rPr>
      </w:pPr>
      <w:r w:rsidRPr="00B80F56">
        <w:rPr>
          <w:sz w:val="22"/>
          <w:szCs w:val="22"/>
        </w:rPr>
        <w:lastRenderedPageBreak/>
        <w:t>Los incidentes de seguridad de la información se tratan de forma reactiva.</w:t>
      </w:r>
    </w:p>
    <w:p w14:paraId="6D1D78E3" w14:textId="6D103BDE" w:rsidR="00E27304" w:rsidRPr="00B80F56" w:rsidRDefault="00E27304" w:rsidP="00F81981">
      <w:pPr>
        <w:pStyle w:val="Textoindependiente"/>
        <w:numPr>
          <w:ilvl w:val="0"/>
          <w:numId w:val="16"/>
        </w:numPr>
        <w:jc w:val="both"/>
        <w:rPr>
          <w:sz w:val="22"/>
          <w:szCs w:val="22"/>
        </w:rPr>
      </w:pPr>
      <w:r w:rsidRPr="00B80F56">
        <w:rPr>
          <w:sz w:val="22"/>
          <w:szCs w:val="22"/>
        </w:rPr>
        <w:t>Se tiene la necesidad de implementar el MSPI, para definir políticas, procesos y procedimientos que den respuesta proactiva a las amenazas sobre seguridad de la información que se presentan en la Entidad.</w:t>
      </w:r>
    </w:p>
    <w:p w14:paraId="1EB39D7E" w14:textId="77777777" w:rsidR="00E27304" w:rsidRPr="00B80F56" w:rsidRDefault="00E27304" w:rsidP="00BE6824">
      <w:pPr>
        <w:pStyle w:val="Textoindependiente"/>
        <w:jc w:val="both"/>
        <w:rPr>
          <w:b/>
          <w:bCs/>
          <w:sz w:val="22"/>
          <w:szCs w:val="22"/>
        </w:rPr>
      </w:pPr>
    </w:p>
    <w:p w14:paraId="6BADBC85" w14:textId="77777777" w:rsidR="00E27304" w:rsidRPr="00B80F56" w:rsidRDefault="00E27304" w:rsidP="00BE6824">
      <w:pPr>
        <w:pStyle w:val="Textoindependiente"/>
        <w:numPr>
          <w:ilvl w:val="0"/>
          <w:numId w:val="5"/>
        </w:numPr>
        <w:jc w:val="both"/>
        <w:rPr>
          <w:b/>
          <w:bCs/>
          <w:sz w:val="22"/>
          <w:szCs w:val="22"/>
        </w:rPr>
      </w:pPr>
      <w:r w:rsidRPr="00B80F56">
        <w:rPr>
          <w:b/>
          <w:bCs/>
          <w:sz w:val="22"/>
          <w:szCs w:val="22"/>
        </w:rPr>
        <w:t>Repetible</w:t>
      </w:r>
    </w:p>
    <w:p w14:paraId="03261AAE" w14:textId="46E5AEEF" w:rsidR="00E27304" w:rsidRPr="00B80F56" w:rsidRDefault="00E27304" w:rsidP="00F81981">
      <w:pPr>
        <w:pStyle w:val="Textoindependiente"/>
        <w:numPr>
          <w:ilvl w:val="0"/>
          <w:numId w:val="17"/>
        </w:numPr>
        <w:jc w:val="both"/>
        <w:rPr>
          <w:sz w:val="22"/>
          <w:szCs w:val="22"/>
        </w:rPr>
      </w:pPr>
      <w:r w:rsidRPr="00B80F56">
        <w:rPr>
          <w:sz w:val="22"/>
          <w:szCs w:val="22"/>
        </w:rPr>
        <w:t>Se identifican en forma general los activos de información.</w:t>
      </w:r>
    </w:p>
    <w:p w14:paraId="67DA2919" w14:textId="45C709CE" w:rsidR="00E27304" w:rsidRPr="00B80F56" w:rsidRDefault="00E27304" w:rsidP="00F81981">
      <w:pPr>
        <w:pStyle w:val="Textoindependiente"/>
        <w:numPr>
          <w:ilvl w:val="0"/>
          <w:numId w:val="17"/>
        </w:numPr>
        <w:jc w:val="both"/>
        <w:rPr>
          <w:sz w:val="22"/>
          <w:szCs w:val="22"/>
        </w:rPr>
      </w:pPr>
      <w:r w:rsidRPr="00B80F56">
        <w:rPr>
          <w:sz w:val="22"/>
          <w:szCs w:val="22"/>
        </w:rPr>
        <w:t>Se clasifican los activos de información.</w:t>
      </w:r>
    </w:p>
    <w:p w14:paraId="3767A483" w14:textId="699FA361" w:rsidR="00E27304" w:rsidRPr="00B80F56" w:rsidRDefault="00E27304" w:rsidP="00F81981">
      <w:pPr>
        <w:pStyle w:val="Textoindependiente"/>
        <w:numPr>
          <w:ilvl w:val="0"/>
          <w:numId w:val="17"/>
        </w:numPr>
        <w:jc w:val="both"/>
        <w:rPr>
          <w:sz w:val="22"/>
          <w:szCs w:val="22"/>
        </w:rPr>
      </w:pPr>
      <w:r w:rsidRPr="00B80F56">
        <w:rPr>
          <w:sz w:val="22"/>
          <w:szCs w:val="22"/>
        </w:rPr>
        <w:t>Los servidores públicos de la entidad tienen conciencia sobre la seguridad de la información.</w:t>
      </w:r>
    </w:p>
    <w:p w14:paraId="1E1F0CCF" w14:textId="6E931E35" w:rsidR="00E27304" w:rsidRPr="00B80F56" w:rsidRDefault="00E27304" w:rsidP="00F81981">
      <w:pPr>
        <w:pStyle w:val="Textoindependiente"/>
        <w:numPr>
          <w:ilvl w:val="0"/>
          <w:numId w:val="17"/>
        </w:numPr>
        <w:jc w:val="both"/>
        <w:rPr>
          <w:sz w:val="22"/>
          <w:szCs w:val="22"/>
        </w:rPr>
      </w:pPr>
      <w:r w:rsidRPr="00B80F56">
        <w:rPr>
          <w:sz w:val="22"/>
          <w:szCs w:val="22"/>
        </w:rPr>
        <w:t>Los temas de seguridad y privacidad de la información se tratan en los comités del modelo integrado de gestión.</w:t>
      </w:r>
    </w:p>
    <w:p w14:paraId="283B2529" w14:textId="77777777" w:rsidR="00E27304" w:rsidRPr="00B80F56" w:rsidRDefault="00E27304" w:rsidP="00BE6824">
      <w:pPr>
        <w:pStyle w:val="Textoindependiente"/>
        <w:jc w:val="both"/>
        <w:rPr>
          <w:b/>
          <w:bCs/>
          <w:sz w:val="22"/>
          <w:szCs w:val="22"/>
        </w:rPr>
      </w:pPr>
    </w:p>
    <w:p w14:paraId="000D6612" w14:textId="77777777" w:rsidR="00E27304" w:rsidRPr="00B80F56" w:rsidRDefault="00E27304" w:rsidP="00BE6824">
      <w:pPr>
        <w:pStyle w:val="Textoindependiente"/>
        <w:numPr>
          <w:ilvl w:val="0"/>
          <w:numId w:val="5"/>
        </w:numPr>
        <w:jc w:val="both"/>
        <w:rPr>
          <w:b/>
          <w:bCs/>
          <w:sz w:val="22"/>
          <w:szCs w:val="22"/>
        </w:rPr>
      </w:pPr>
      <w:r w:rsidRPr="00B80F56">
        <w:rPr>
          <w:b/>
          <w:bCs/>
          <w:sz w:val="22"/>
          <w:szCs w:val="22"/>
        </w:rPr>
        <w:t>Definido</w:t>
      </w:r>
    </w:p>
    <w:p w14:paraId="1D1181A7" w14:textId="5D406CE6" w:rsidR="00E27304" w:rsidRPr="00B80F56" w:rsidRDefault="00E27304" w:rsidP="00F81981">
      <w:pPr>
        <w:pStyle w:val="Textoindependiente"/>
        <w:numPr>
          <w:ilvl w:val="0"/>
          <w:numId w:val="18"/>
        </w:numPr>
        <w:jc w:val="both"/>
        <w:rPr>
          <w:sz w:val="22"/>
          <w:szCs w:val="22"/>
        </w:rPr>
      </w:pPr>
      <w:r w:rsidRPr="00B80F56">
        <w:rPr>
          <w:sz w:val="22"/>
          <w:szCs w:val="22"/>
        </w:rPr>
        <w:t>La Entidad ha realizado un diagnóstico que le permite establecer el estado actual de la seguridad de la información.</w:t>
      </w:r>
    </w:p>
    <w:p w14:paraId="43A7B797" w14:textId="5E8BD760" w:rsidR="00E27304" w:rsidRPr="00B80F56" w:rsidRDefault="00E27304" w:rsidP="00F81981">
      <w:pPr>
        <w:pStyle w:val="Textoindependiente"/>
        <w:numPr>
          <w:ilvl w:val="0"/>
          <w:numId w:val="18"/>
        </w:numPr>
        <w:jc w:val="both"/>
        <w:rPr>
          <w:sz w:val="22"/>
          <w:szCs w:val="22"/>
        </w:rPr>
      </w:pPr>
      <w:r w:rsidRPr="00B80F56">
        <w:rPr>
          <w:sz w:val="22"/>
          <w:szCs w:val="22"/>
        </w:rPr>
        <w:t>La Entidad ha determinado los objetivos, alcance y límites de la seguridad de la información.</w:t>
      </w:r>
    </w:p>
    <w:p w14:paraId="143AEDC1" w14:textId="65A9290B" w:rsidR="00E27304" w:rsidRPr="00B80F56" w:rsidRDefault="00E27304" w:rsidP="00F81981">
      <w:pPr>
        <w:pStyle w:val="Textoindependiente"/>
        <w:numPr>
          <w:ilvl w:val="0"/>
          <w:numId w:val="18"/>
        </w:numPr>
        <w:jc w:val="both"/>
        <w:rPr>
          <w:sz w:val="22"/>
          <w:szCs w:val="22"/>
        </w:rPr>
      </w:pPr>
      <w:r w:rsidRPr="00B80F56">
        <w:rPr>
          <w:sz w:val="22"/>
          <w:szCs w:val="22"/>
        </w:rPr>
        <w:t>La Entidad ha establecido formalmente políticas de Seguridad de la información y estas han sido divulgadas.</w:t>
      </w:r>
    </w:p>
    <w:p w14:paraId="33BFCD0C" w14:textId="6289759A" w:rsidR="00E27304" w:rsidRPr="00B80F56" w:rsidRDefault="00E27304" w:rsidP="00F81981">
      <w:pPr>
        <w:pStyle w:val="Textoindependiente"/>
        <w:numPr>
          <w:ilvl w:val="0"/>
          <w:numId w:val="18"/>
        </w:numPr>
        <w:jc w:val="both"/>
        <w:rPr>
          <w:sz w:val="22"/>
          <w:szCs w:val="22"/>
        </w:rPr>
      </w:pPr>
      <w:r w:rsidRPr="00B80F56">
        <w:rPr>
          <w:sz w:val="22"/>
          <w:szCs w:val="22"/>
        </w:rPr>
        <w:t>La Entidad tiene procedimientos formales de seguridad de la Información</w:t>
      </w:r>
    </w:p>
    <w:p w14:paraId="602A0738" w14:textId="737CC69E" w:rsidR="00E27304" w:rsidRPr="00B80F56" w:rsidRDefault="00E27304" w:rsidP="00F81981">
      <w:pPr>
        <w:pStyle w:val="Textoindependiente"/>
        <w:numPr>
          <w:ilvl w:val="0"/>
          <w:numId w:val="18"/>
        </w:numPr>
        <w:jc w:val="both"/>
        <w:rPr>
          <w:sz w:val="22"/>
          <w:szCs w:val="22"/>
        </w:rPr>
      </w:pPr>
      <w:r w:rsidRPr="00B80F56">
        <w:rPr>
          <w:sz w:val="22"/>
          <w:szCs w:val="22"/>
        </w:rPr>
        <w:t>La Entidad tiene roles y responsabilidades asignados en seguridad y privacidad de la información.</w:t>
      </w:r>
    </w:p>
    <w:p w14:paraId="4763E295" w14:textId="6A8A1FE2" w:rsidR="00E27304" w:rsidRPr="00B80F56" w:rsidRDefault="00E27304" w:rsidP="00F81981">
      <w:pPr>
        <w:pStyle w:val="Textoindependiente"/>
        <w:numPr>
          <w:ilvl w:val="0"/>
          <w:numId w:val="18"/>
        </w:numPr>
        <w:jc w:val="both"/>
        <w:rPr>
          <w:sz w:val="22"/>
          <w:szCs w:val="22"/>
        </w:rPr>
      </w:pPr>
      <w:r w:rsidRPr="00B80F56">
        <w:rPr>
          <w:sz w:val="22"/>
          <w:szCs w:val="22"/>
        </w:rPr>
        <w:t>La Entidad ha realizado un inventario de activos de información aplicando una metodología.</w:t>
      </w:r>
    </w:p>
    <w:p w14:paraId="5DF855E7" w14:textId="30B05BC7" w:rsidR="00E27304" w:rsidRPr="00B80F56" w:rsidRDefault="00E27304" w:rsidP="00F81981">
      <w:pPr>
        <w:pStyle w:val="Textoindependiente"/>
        <w:numPr>
          <w:ilvl w:val="0"/>
          <w:numId w:val="18"/>
        </w:numPr>
        <w:jc w:val="both"/>
        <w:rPr>
          <w:sz w:val="22"/>
          <w:szCs w:val="22"/>
        </w:rPr>
      </w:pPr>
      <w:r w:rsidRPr="00B80F56">
        <w:rPr>
          <w:sz w:val="22"/>
          <w:szCs w:val="22"/>
        </w:rPr>
        <w:t>La Entidad trata riesgos de seguridad de la información a través de una metodología.</w:t>
      </w:r>
    </w:p>
    <w:p w14:paraId="1B046EB7" w14:textId="1DBEA732" w:rsidR="00E27304" w:rsidRPr="00B80F56" w:rsidRDefault="00E27304" w:rsidP="00F81981">
      <w:pPr>
        <w:pStyle w:val="Textoindependiente"/>
        <w:numPr>
          <w:ilvl w:val="0"/>
          <w:numId w:val="18"/>
        </w:numPr>
        <w:jc w:val="both"/>
        <w:rPr>
          <w:sz w:val="22"/>
          <w:szCs w:val="22"/>
        </w:rPr>
      </w:pPr>
      <w:r w:rsidRPr="00B80F56">
        <w:rPr>
          <w:sz w:val="22"/>
          <w:szCs w:val="22"/>
        </w:rPr>
        <w:t>Se implementa el plan de tratamiento de riesgos.</w:t>
      </w:r>
    </w:p>
    <w:p w14:paraId="14181642" w14:textId="27B17AC0" w:rsidR="00E27304" w:rsidRPr="00B80F56" w:rsidRDefault="00E27304" w:rsidP="00F81981">
      <w:pPr>
        <w:pStyle w:val="Textoindependiente"/>
        <w:numPr>
          <w:ilvl w:val="0"/>
          <w:numId w:val="18"/>
        </w:numPr>
        <w:jc w:val="both"/>
        <w:rPr>
          <w:sz w:val="22"/>
          <w:szCs w:val="22"/>
        </w:rPr>
      </w:pPr>
      <w:r w:rsidRPr="00B80F56">
        <w:rPr>
          <w:sz w:val="22"/>
          <w:szCs w:val="22"/>
        </w:rPr>
        <w:t>Se revisa y monitorea periódicamente los activos de información de la Entidad.</w:t>
      </w:r>
    </w:p>
    <w:p w14:paraId="7B1AA928" w14:textId="5A3C2E15" w:rsidR="00E27304" w:rsidRPr="00B80F56" w:rsidRDefault="00E27304" w:rsidP="00F81981">
      <w:pPr>
        <w:pStyle w:val="Textoindependiente"/>
        <w:numPr>
          <w:ilvl w:val="0"/>
          <w:numId w:val="18"/>
        </w:numPr>
        <w:jc w:val="both"/>
        <w:rPr>
          <w:sz w:val="22"/>
          <w:szCs w:val="22"/>
        </w:rPr>
      </w:pPr>
      <w:r w:rsidRPr="00B80F56">
        <w:rPr>
          <w:sz w:val="22"/>
          <w:szCs w:val="22"/>
        </w:rPr>
        <w:t>Se utilizan indicadores para establecer el cumplimiento de las políticas de seguridad y privacidad de la información.</w:t>
      </w:r>
    </w:p>
    <w:p w14:paraId="48D852CD" w14:textId="6CCA228D" w:rsidR="00E27304" w:rsidRPr="00B80F56" w:rsidRDefault="00E27304" w:rsidP="00F81981">
      <w:pPr>
        <w:pStyle w:val="Textoindependiente"/>
        <w:numPr>
          <w:ilvl w:val="0"/>
          <w:numId w:val="18"/>
        </w:numPr>
        <w:jc w:val="both"/>
        <w:rPr>
          <w:sz w:val="22"/>
          <w:szCs w:val="22"/>
        </w:rPr>
      </w:pPr>
      <w:r w:rsidRPr="00B80F56">
        <w:rPr>
          <w:sz w:val="22"/>
          <w:szCs w:val="22"/>
        </w:rPr>
        <w:t>Se evalúa la efectividad de los controles y medidas necesarias para disminuir los incidentes y prevenir su ocurrencia en el futuro.</w:t>
      </w:r>
    </w:p>
    <w:p w14:paraId="2DED5246" w14:textId="77777777" w:rsidR="00E27304" w:rsidRPr="00B80F56" w:rsidRDefault="00E27304" w:rsidP="00BE6824">
      <w:pPr>
        <w:pStyle w:val="Textoindependiente"/>
        <w:ind w:left="708"/>
        <w:jc w:val="both"/>
        <w:rPr>
          <w:sz w:val="22"/>
          <w:szCs w:val="22"/>
        </w:rPr>
      </w:pPr>
    </w:p>
    <w:p w14:paraId="592DAA56" w14:textId="157AA3DB" w:rsidR="00E27304" w:rsidRPr="00834342" w:rsidRDefault="00E27304" w:rsidP="00BE6824">
      <w:pPr>
        <w:pStyle w:val="Textoindependiente"/>
        <w:numPr>
          <w:ilvl w:val="0"/>
          <w:numId w:val="5"/>
        </w:numPr>
        <w:jc w:val="both"/>
        <w:rPr>
          <w:b/>
          <w:bCs/>
          <w:sz w:val="22"/>
          <w:szCs w:val="22"/>
        </w:rPr>
      </w:pPr>
      <w:r w:rsidRPr="00B80F56">
        <w:rPr>
          <w:b/>
          <w:bCs/>
          <w:sz w:val="22"/>
          <w:szCs w:val="22"/>
        </w:rPr>
        <w:t xml:space="preserve">Administrado </w:t>
      </w:r>
    </w:p>
    <w:p w14:paraId="47EC8DFE" w14:textId="72A8D578" w:rsidR="00E27304" w:rsidRPr="00B80F56" w:rsidRDefault="00E27304" w:rsidP="006917EF">
      <w:pPr>
        <w:pStyle w:val="Textoindependiente"/>
        <w:numPr>
          <w:ilvl w:val="0"/>
          <w:numId w:val="19"/>
        </w:numPr>
        <w:jc w:val="both"/>
        <w:rPr>
          <w:sz w:val="22"/>
          <w:szCs w:val="22"/>
        </w:rPr>
      </w:pPr>
      <w:r w:rsidRPr="00B80F56">
        <w:rPr>
          <w:sz w:val="22"/>
          <w:szCs w:val="22"/>
        </w:rPr>
        <w:t xml:space="preserve">Revisa y monitorea periódicamente los activos de información de la Entidad. </w:t>
      </w:r>
    </w:p>
    <w:p w14:paraId="59102090" w14:textId="521257DA" w:rsidR="00E27304" w:rsidRPr="00B80F56" w:rsidRDefault="00E27304" w:rsidP="006917EF">
      <w:pPr>
        <w:pStyle w:val="Textoindependiente"/>
        <w:numPr>
          <w:ilvl w:val="0"/>
          <w:numId w:val="19"/>
        </w:numPr>
        <w:jc w:val="both"/>
        <w:rPr>
          <w:sz w:val="22"/>
          <w:szCs w:val="22"/>
        </w:rPr>
      </w:pPr>
      <w:r w:rsidRPr="00B80F56">
        <w:rPr>
          <w:sz w:val="22"/>
          <w:szCs w:val="22"/>
        </w:rPr>
        <w:t>Utilizan indicadores para establecer el cumplimiento de las políticas de seguridad y privacidad de la información.</w:t>
      </w:r>
    </w:p>
    <w:p w14:paraId="5ABE259A" w14:textId="24C11865" w:rsidR="00E27304" w:rsidRPr="00B80F56" w:rsidRDefault="00E27304" w:rsidP="006917EF">
      <w:pPr>
        <w:pStyle w:val="Textoindependiente"/>
        <w:numPr>
          <w:ilvl w:val="0"/>
          <w:numId w:val="19"/>
        </w:numPr>
        <w:jc w:val="both"/>
        <w:rPr>
          <w:sz w:val="22"/>
          <w:szCs w:val="22"/>
        </w:rPr>
      </w:pPr>
      <w:r w:rsidRPr="00B80F56">
        <w:rPr>
          <w:sz w:val="22"/>
          <w:szCs w:val="22"/>
        </w:rPr>
        <w:t xml:space="preserve">Evalúa la efectividad de los controles y medidas necesarias para disminuir los incidentes y prevenir su ocurrencia en el futuro. </w:t>
      </w:r>
    </w:p>
    <w:p w14:paraId="4BB5775C" w14:textId="1ED19823" w:rsidR="00E27304" w:rsidRPr="00B80F56" w:rsidRDefault="00E27304" w:rsidP="006917EF">
      <w:pPr>
        <w:pStyle w:val="Textoindependiente"/>
        <w:numPr>
          <w:ilvl w:val="0"/>
          <w:numId w:val="19"/>
        </w:numPr>
        <w:jc w:val="both"/>
        <w:rPr>
          <w:b/>
          <w:bCs/>
          <w:sz w:val="22"/>
          <w:szCs w:val="22"/>
        </w:rPr>
      </w:pPr>
      <w:r w:rsidRPr="00B80F56">
        <w:rPr>
          <w:sz w:val="22"/>
          <w:szCs w:val="22"/>
        </w:rPr>
        <w:t>La entidad cuenta con ambientes de prueba para el uso del protocolo IPv6</w:t>
      </w:r>
    </w:p>
    <w:p w14:paraId="0BB0EC47" w14:textId="77777777" w:rsidR="00E27304" w:rsidRPr="00B80F56" w:rsidRDefault="00E27304" w:rsidP="00BE6824">
      <w:pPr>
        <w:pStyle w:val="Textoindependiente"/>
        <w:jc w:val="both"/>
        <w:rPr>
          <w:b/>
          <w:bCs/>
          <w:sz w:val="22"/>
          <w:szCs w:val="22"/>
        </w:rPr>
      </w:pPr>
    </w:p>
    <w:p w14:paraId="1D6509D5" w14:textId="77777777" w:rsidR="00E27304" w:rsidRPr="00B80F56" w:rsidRDefault="00E27304" w:rsidP="00BE6824">
      <w:pPr>
        <w:pStyle w:val="Textoindependiente"/>
        <w:numPr>
          <w:ilvl w:val="0"/>
          <w:numId w:val="5"/>
        </w:numPr>
        <w:jc w:val="both"/>
        <w:rPr>
          <w:b/>
          <w:bCs/>
          <w:sz w:val="22"/>
          <w:szCs w:val="22"/>
        </w:rPr>
      </w:pPr>
      <w:r w:rsidRPr="00B80F56">
        <w:rPr>
          <w:b/>
          <w:bCs/>
          <w:sz w:val="22"/>
          <w:szCs w:val="22"/>
        </w:rPr>
        <w:lastRenderedPageBreak/>
        <w:t>Optimizado</w:t>
      </w:r>
    </w:p>
    <w:p w14:paraId="4836E008" w14:textId="6FE9802A" w:rsidR="00E27304" w:rsidRPr="00B80F56" w:rsidRDefault="00E27304" w:rsidP="006917EF">
      <w:pPr>
        <w:pStyle w:val="Textoindependiente"/>
        <w:numPr>
          <w:ilvl w:val="0"/>
          <w:numId w:val="20"/>
        </w:numPr>
        <w:jc w:val="both"/>
        <w:rPr>
          <w:sz w:val="22"/>
          <w:szCs w:val="22"/>
        </w:rPr>
      </w:pPr>
      <w:r w:rsidRPr="00B80F56">
        <w:rPr>
          <w:sz w:val="22"/>
          <w:szCs w:val="22"/>
        </w:rPr>
        <w:t>En este nivel se encuentran las entidades en las cuales la seguridad es un valor agregado para la organización.</w:t>
      </w:r>
    </w:p>
    <w:p w14:paraId="0350F9A7" w14:textId="0F3DC972" w:rsidR="00E27304" w:rsidRDefault="00E27304" w:rsidP="006917EF">
      <w:pPr>
        <w:pStyle w:val="Textoindependiente"/>
        <w:numPr>
          <w:ilvl w:val="0"/>
          <w:numId w:val="20"/>
        </w:numPr>
        <w:rPr>
          <w:sz w:val="22"/>
          <w:szCs w:val="22"/>
        </w:rPr>
      </w:pPr>
      <w:r w:rsidRPr="00B80F56">
        <w:rPr>
          <w:sz w:val="22"/>
          <w:szCs w:val="22"/>
        </w:rPr>
        <w:t>Utilizan indicadores de efectividad para establecer si la entidad encuentra retorno a la inversión bajo la premisa de mejora en el cumplimiento de los objetivos misionales.</w:t>
      </w:r>
    </w:p>
    <w:p w14:paraId="416B9483" w14:textId="6E86DF41" w:rsidR="00E27304" w:rsidRPr="00E27304" w:rsidRDefault="00E27304" w:rsidP="006917EF">
      <w:pPr>
        <w:pStyle w:val="Textoindependiente"/>
        <w:numPr>
          <w:ilvl w:val="0"/>
          <w:numId w:val="20"/>
        </w:numPr>
        <w:rPr>
          <w:sz w:val="22"/>
          <w:szCs w:val="22"/>
        </w:rPr>
      </w:pPr>
      <w:r w:rsidRPr="00E27304">
        <w:rPr>
          <w:sz w:val="22"/>
          <w:szCs w:val="22"/>
        </w:rPr>
        <w:t>La entidad genera tráfico en IPv6.</w:t>
      </w:r>
    </w:p>
    <w:p w14:paraId="0E9F9E3D" w14:textId="07F3A1E1" w:rsidR="003A28B7" w:rsidRDefault="00130933" w:rsidP="003A28B7">
      <w:pPr>
        <w:pStyle w:val="Ttulo1"/>
        <w:numPr>
          <w:ilvl w:val="0"/>
          <w:numId w:val="7"/>
        </w:numPr>
        <w:tabs>
          <w:tab w:val="left" w:pos="284"/>
        </w:tabs>
        <w:spacing w:line="240" w:lineRule="auto"/>
        <w:ind w:left="0" w:firstLine="0"/>
        <w:rPr>
          <w:rFonts w:cs="Arial"/>
          <w:sz w:val="22"/>
          <w:szCs w:val="22"/>
        </w:rPr>
      </w:pPr>
      <w:bookmarkStart w:id="9" w:name="_Toc125628599"/>
      <w:r>
        <w:rPr>
          <w:rFonts w:cs="Arial"/>
          <w:sz w:val="22"/>
          <w:szCs w:val="22"/>
        </w:rPr>
        <w:t>SITUACIÓN ACTUAL</w:t>
      </w:r>
      <w:r w:rsidR="00E27304">
        <w:rPr>
          <w:rFonts w:cs="Arial"/>
          <w:sz w:val="22"/>
          <w:szCs w:val="22"/>
        </w:rPr>
        <w:t xml:space="preserve"> SEGURIDAD DE LA INFORMACIÓN</w:t>
      </w:r>
      <w:bookmarkEnd w:id="9"/>
    </w:p>
    <w:p w14:paraId="2895D81B" w14:textId="77777777" w:rsidR="00E27304" w:rsidRPr="00E27304" w:rsidRDefault="00E27304" w:rsidP="00E27304"/>
    <w:p w14:paraId="54E5E145" w14:textId="6ED82EE4" w:rsidR="00130933" w:rsidRDefault="00130933" w:rsidP="00130933">
      <w:pPr>
        <w:jc w:val="both"/>
        <w:rPr>
          <w:rFonts w:eastAsia="Arial" w:cs="Arial"/>
          <w:sz w:val="22"/>
          <w:lang w:val="es-ES" w:eastAsia="es-ES" w:bidi="es-ES"/>
        </w:rPr>
      </w:pPr>
      <w:r w:rsidRPr="00130933">
        <w:rPr>
          <w:rFonts w:eastAsia="Arial" w:cs="Arial"/>
          <w:sz w:val="22"/>
          <w:lang w:val="es-ES" w:eastAsia="es-ES" w:bidi="es-ES"/>
        </w:rPr>
        <w:t xml:space="preserve">Por situación actual se entiende el nivel de madurez que posee en este momento la </w:t>
      </w:r>
      <w:r w:rsidRPr="00130933">
        <w:rPr>
          <w:rFonts w:eastAsia="Arial" w:cs="Arial"/>
          <w:b/>
          <w:bCs/>
          <w:sz w:val="22"/>
          <w:lang w:val="es-ES" w:eastAsia="es-ES" w:bidi="es-ES"/>
        </w:rPr>
        <w:t>UAECOB</w:t>
      </w:r>
      <w:r w:rsidRPr="00130933">
        <w:rPr>
          <w:rFonts w:eastAsia="Arial" w:cs="Arial"/>
          <w:sz w:val="22"/>
          <w:lang w:val="es-ES" w:eastAsia="es-ES" w:bidi="es-ES"/>
        </w:rPr>
        <w:t xml:space="preserve"> con relación a la seguridad de la información</w:t>
      </w:r>
      <w:r>
        <w:rPr>
          <w:rFonts w:eastAsia="Arial" w:cs="Arial"/>
          <w:sz w:val="22"/>
          <w:lang w:val="es-ES" w:eastAsia="es-ES" w:bidi="es-ES"/>
        </w:rPr>
        <w:t>, para lo cual se recolect</w:t>
      </w:r>
      <w:r w:rsidR="003A28B7">
        <w:rPr>
          <w:rFonts w:eastAsia="Arial" w:cs="Arial"/>
          <w:sz w:val="22"/>
          <w:lang w:val="es-ES" w:eastAsia="es-ES" w:bidi="es-ES"/>
        </w:rPr>
        <w:t>ó</w:t>
      </w:r>
      <w:r w:rsidRPr="00130933">
        <w:rPr>
          <w:rFonts w:eastAsia="Arial" w:cs="Arial"/>
          <w:sz w:val="22"/>
          <w:lang w:val="es-ES" w:eastAsia="es-ES" w:bidi="es-ES"/>
        </w:rPr>
        <w:t xml:space="preserve"> </w:t>
      </w:r>
      <w:r w:rsidRPr="00121DAE">
        <w:rPr>
          <w:rFonts w:eastAsia="Arial" w:cs="Arial"/>
          <w:sz w:val="22"/>
          <w:lang w:val="es-ES" w:eastAsia="es-ES" w:bidi="es-ES"/>
        </w:rPr>
        <w:t>información mediante el diligenciamiento</w:t>
      </w:r>
      <w:r>
        <w:rPr>
          <w:rFonts w:eastAsia="Arial" w:cs="Arial"/>
          <w:sz w:val="22"/>
          <w:lang w:val="es-ES" w:eastAsia="es-ES" w:bidi="es-ES"/>
        </w:rPr>
        <w:t xml:space="preserve"> de la herramienta</w:t>
      </w:r>
      <w:r w:rsidRPr="00130933">
        <w:rPr>
          <w:rFonts w:eastAsia="Arial" w:cs="Arial"/>
          <w:sz w:val="22"/>
          <w:lang w:val="es-ES" w:eastAsia="es-ES" w:bidi="es-ES"/>
        </w:rPr>
        <w:t xml:space="preserve"> de diagnóstico del Modelo de Seguridad y Privacidad de la Información emitido por el Ministerio de Tecnologías de la Información y las Comunicaciones</w:t>
      </w:r>
      <w:r w:rsidR="003A28B7">
        <w:rPr>
          <w:rStyle w:val="Refdenotaalpie"/>
          <w:rFonts w:eastAsia="Arial" w:cs="Arial"/>
          <w:sz w:val="22"/>
          <w:lang w:val="es-ES" w:eastAsia="es-ES" w:bidi="es-ES"/>
        </w:rPr>
        <w:footnoteReference w:id="5"/>
      </w:r>
      <w:r>
        <w:rPr>
          <w:rFonts w:eastAsia="Arial" w:cs="Arial"/>
          <w:sz w:val="22"/>
          <w:lang w:val="es-ES" w:eastAsia="es-ES" w:bidi="es-ES"/>
        </w:rPr>
        <w:t xml:space="preserve">, </w:t>
      </w:r>
      <w:r w:rsidR="00675D8F">
        <w:rPr>
          <w:rFonts w:eastAsia="Arial" w:cs="Arial"/>
          <w:sz w:val="22"/>
          <w:lang w:val="es-ES" w:eastAsia="es-ES" w:bidi="es-ES"/>
        </w:rPr>
        <w:t>la cual se documentó con corte al primer semestre de 202</w:t>
      </w:r>
      <w:r w:rsidR="0083087A">
        <w:rPr>
          <w:rFonts w:eastAsia="Arial" w:cs="Arial"/>
          <w:sz w:val="22"/>
          <w:lang w:val="es-ES" w:eastAsia="es-ES" w:bidi="es-ES"/>
        </w:rPr>
        <w:t>3</w:t>
      </w:r>
      <w:r w:rsidR="00675D8F">
        <w:rPr>
          <w:rFonts w:eastAsia="Arial" w:cs="Arial"/>
          <w:sz w:val="22"/>
          <w:lang w:val="es-ES" w:eastAsia="es-ES" w:bidi="es-ES"/>
        </w:rPr>
        <w:t xml:space="preserve">, </w:t>
      </w:r>
      <w:r>
        <w:rPr>
          <w:rFonts w:eastAsia="Arial" w:cs="Arial"/>
          <w:sz w:val="22"/>
          <w:lang w:val="es-ES" w:eastAsia="es-ES" w:bidi="es-ES"/>
        </w:rPr>
        <w:t xml:space="preserve">utilizando para la ejecución de la evaluación las </w:t>
      </w:r>
      <w:r w:rsidR="000D72FA">
        <w:rPr>
          <w:rFonts w:eastAsia="Arial" w:cs="Arial"/>
          <w:sz w:val="22"/>
          <w:lang w:val="es-ES" w:eastAsia="es-ES" w:bidi="es-ES"/>
        </w:rPr>
        <w:t>siguientes fases</w:t>
      </w:r>
      <w:r>
        <w:rPr>
          <w:rFonts w:eastAsia="Arial" w:cs="Arial"/>
          <w:sz w:val="22"/>
          <w:lang w:val="es-ES" w:eastAsia="es-ES" w:bidi="es-ES"/>
        </w:rPr>
        <w:t xml:space="preserve">: </w:t>
      </w:r>
    </w:p>
    <w:p w14:paraId="142EE433" w14:textId="4756C2F7" w:rsidR="00130933" w:rsidRDefault="004316D7" w:rsidP="000D72FA">
      <w:pPr>
        <w:jc w:val="center"/>
        <w:rPr>
          <w:rFonts w:eastAsia="Arial" w:cs="Arial"/>
          <w:sz w:val="22"/>
          <w:lang w:val="es-ES" w:eastAsia="es-ES" w:bidi="es-ES"/>
        </w:rPr>
      </w:pPr>
      <w:r>
        <w:rPr>
          <w:noProof/>
        </w:rPr>
        <w:drawing>
          <wp:inline distT="0" distB="0" distL="0" distR="0" wp14:anchorId="66825CAA" wp14:editId="3229C4EB">
            <wp:extent cx="4572000" cy="2400300"/>
            <wp:effectExtent l="0" t="0" r="0" b="0"/>
            <wp:docPr id="2135392872" name="Imagen 2135392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2400300"/>
                    </a:xfrm>
                    <a:prstGeom prst="rect">
                      <a:avLst/>
                    </a:prstGeom>
                  </pic:spPr>
                </pic:pic>
              </a:graphicData>
            </a:graphic>
          </wp:inline>
        </w:drawing>
      </w:r>
    </w:p>
    <w:p w14:paraId="0870F1F1" w14:textId="6E69EF54" w:rsidR="00130933" w:rsidRPr="000D72FA" w:rsidRDefault="000D72FA" w:rsidP="000D72FA">
      <w:pPr>
        <w:jc w:val="center"/>
        <w:rPr>
          <w:rFonts w:eastAsia="Arial" w:cs="Arial"/>
          <w:b/>
          <w:bCs/>
          <w:sz w:val="16"/>
          <w:szCs w:val="16"/>
          <w:lang w:val="es-ES" w:eastAsia="es-ES" w:bidi="es-ES"/>
        </w:rPr>
      </w:pPr>
      <w:r w:rsidRPr="000D72FA">
        <w:rPr>
          <w:rFonts w:eastAsia="Arial" w:cs="Arial"/>
          <w:b/>
          <w:bCs/>
          <w:sz w:val="16"/>
          <w:szCs w:val="16"/>
          <w:lang w:val="es-ES" w:eastAsia="es-ES" w:bidi="es-ES"/>
        </w:rPr>
        <w:t xml:space="preserve">Figura 1. </w:t>
      </w:r>
      <w:r w:rsidRPr="000D72FA">
        <w:rPr>
          <w:rFonts w:cs="Arial"/>
          <w:b/>
          <w:bCs/>
          <w:sz w:val="16"/>
          <w:szCs w:val="16"/>
        </w:rPr>
        <w:t>Fases de ejecución evaluación MPSI</w:t>
      </w:r>
      <w:r w:rsidR="00044634">
        <w:rPr>
          <w:rStyle w:val="Refdenotaalpie"/>
          <w:rFonts w:eastAsia="Arial" w:cs="Arial"/>
          <w:sz w:val="22"/>
          <w:lang w:val="es-ES" w:eastAsia="es-ES" w:bidi="es-ES"/>
        </w:rPr>
        <w:footnoteReference w:id="6"/>
      </w:r>
    </w:p>
    <w:p w14:paraId="6A90916A" w14:textId="77777777" w:rsidR="00804801" w:rsidRDefault="00804801" w:rsidP="003A28B7">
      <w:pPr>
        <w:spacing w:after="0"/>
        <w:jc w:val="both"/>
        <w:rPr>
          <w:rFonts w:eastAsia="Arial" w:cs="Arial"/>
          <w:sz w:val="22"/>
          <w:lang w:val="es-ES" w:eastAsia="es-ES" w:bidi="es-ES"/>
        </w:rPr>
      </w:pPr>
    </w:p>
    <w:p w14:paraId="2BB9BB88" w14:textId="328D3A8C" w:rsidR="00D27FE5" w:rsidRPr="00D27FE5" w:rsidRDefault="00D27FE5" w:rsidP="00D27FE5">
      <w:pPr>
        <w:pStyle w:val="Ttulo1"/>
        <w:numPr>
          <w:ilvl w:val="1"/>
          <w:numId w:val="7"/>
        </w:numPr>
        <w:tabs>
          <w:tab w:val="left" w:pos="284"/>
        </w:tabs>
        <w:spacing w:line="240" w:lineRule="auto"/>
        <w:rPr>
          <w:rFonts w:cs="Arial"/>
          <w:sz w:val="22"/>
          <w:szCs w:val="22"/>
        </w:rPr>
      </w:pPr>
      <w:bookmarkStart w:id="10" w:name="_Toc125628600"/>
      <w:r w:rsidRPr="00D27FE5">
        <w:rPr>
          <w:rFonts w:cs="Arial"/>
          <w:sz w:val="22"/>
          <w:szCs w:val="22"/>
        </w:rPr>
        <w:t>EVALUACIÓN DE EFECTIVIDAD DE CONTROLES</w:t>
      </w:r>
      <w:bookmarkEnd w:id="10"/>
      <w:r w:rsidRPr="00D27FE5">
        <w:rPr>
          <w:rFonts w:cs="Arial"/>
          <w:sz w:val="22"/>
          <w:szCs w:val="22"/>
        </w:rPr>
        <w:t xml:space="preserve"> </w:t>
      </w:r>
    </w:p>
    <w:p w14:paraId="404D7EA2" w14:textId="77777777" w:rsidR="00D27FE5" w:rsidRDefault="00D27FE5" w:rsidP="00D27FE5">
      <w:pPr>
        <w:pStyle w:val="Prrafodelista"/>
        <w:spacing w:after="0"/>
        <w:jc w:val="both"/>
      </w:pPr>
    </w:p>
    <w:p w14:paraId="7C419A2C" w14:textId="0D491624" w:rsidR="00D27FE5" w:rsidRDefault="00D27FE5" w:rsidP="00D27FE5">
      <w:pPr>
        <w:spacing w:after="0"/>
        <w:jc w:val="both"/>
        <w:rPr>
          <w:rFonts w:eastAsia="Arial" w:cs="Arial"/>
          <w:sz w:val="22"/>
          <w:lang w:val="es-ES" w:eastAsia="es-ES" w:bidi="es-ES"/>
        </w:rPr>
      </w:pPr>
      <w:r w:rsidRPr="00D27FE5">
        <w:rPr>
          <w:rFonts w:eastAsia="Arial" w:cs="Arial"/>
          <w:sz w:val="22"/>
          <w:lang w:val="es-ES" w:eastAsia="es-ES" w:bidi="es-ES"/>
        </w:rPr>
        <w:lastRenderedPageBreak/>
        <w:t>El diligenciamiento de la herramienta permitió obtener una calificación calculada para cada dominio y está totalizada a partir del valor registrado y promediado sobre la cantidad de objetivos de control que se establecen. El resultado obtenido para la evaluación del estado actual nos refleja los controles y su efectividad según la Normatividad</w:t>
      </w:r>
      <w:r w:rsidR="00675D8F">
        <w:rPr>
          <w:rFonts w:eastAsia="Arial" w:cs="Arial"/>
          <w:sz w:val="22"/>
          <w:lang w:val="es-ES" w:eastAsia="es-ES" w:bidi="es-ES"/>
        </w:rPr>
        <w:t xml:space="preserve"> </w:t>
      </w:r>
      <w:r w:rsidRPr="00D27FE5">
        <w:rPr>
          <w:rFonts w:eastAsia="Arial" w:cs="Arial"/>
          <w:sz w:val="22"/>
          <w:lang w:val="es-ES" w:eastAsia="es-ES" w:bidi="es-ES"/>
        </w:rPr>
        <w:t xml:space="preserve">ISO 27001 del 2013 y lo planteado dentro del desarrollo del </w:t>
      </w:r>
      <w:r w:rsidR="00675D8F">
        <w:rPr>
          <w:rFonts w:eastAsia="Arial" w:cs="Arial"/>
          <w:sz w:val="22"/>
          <w:lang w:val="es-ES" w:eastAsia="es-ES" w:bidi="es-ES"/>
        </w:rPr>
        <w:t>M</w:t>
      </w:r>
      <w:r w:rsidRPr="00D27FE5">
        <w:rPr>
          <w:rFonts w:eastAsia="Arial" w:cs="Arial"/>
          <w:sz w:val="22"/>
          <w:lang w:val="es-ES" w:eastAsia="es-ES" w:bidi="es-ES"/>
        </w:rPr>
        <w:t xml:space="preserve">odelo de </w:t>
      </w:r>
      <w:r w:rsidR="00675D8F">
        <w:rPr>
          <w:rFonts w:eastAsia="Arial" w:cs="Arial"/>
          <w:sz w:val="22"/>
          <w:lang w:val="es-ES" w:eastAsia="es-ES" w:bidi="es-ES"/>
        </w:rPr>
        <w:t>S</w:t>
      </w:r>
      <w:r w:rsidRPr="00D27FE5">
        <w:rPr>
          <w:rFonts w:eastAsia="Arial" w:cs="Arial"/>
          <w:sz w:val="22"/>
          <w:lang w:val="es-ES" w:eastAsia="es-ES" w:bidi="es-ES"/>
        </w:rPr>
        <w:t xml:space="preserve">eguridad y </w:t>
      </w:r>
      <w:r w:rsidR="00675D8F">
        <w:rPr>
          <w:rFonts w:eastAsia="Arial" w:cs="Arial"/>
          <w:sz w:val="22"/>
          <w:lang w:val="es-ES" w:eastAsia="es-ES" w:bidi="es-ES"/>
        </w:rPr>
        <w:t>P</w:t>
      </w:r>
      <w:r w:rsidRPr="00D27FE5">
        <w:rPr>
          <w:rFonts w:eastAsia="Arial" w:cs="Arial"/>
          <w:sz w:val="22"/>
          <w:lang w:val="es-ES" w:eastAsia="es-ES" w:bidi="es-ES"/>
        </w:rPr>
        <w:t xml:space="preserve">rivacidad de la </w:t>
      </w:r>
      <w:r w:rsidR="00675D8F">
        <w:rPr>
          <w:rFonts w:eastAsia="Arial" w:cs="Arial"/>
          <w:sz w:val="22"/>
          <w:lang w:val="es-ES" w:eastAsia="es-ES" w:bidi="es-ES"/>
        </w:rPr>
        <w:t>I</w:t>
      </w:r>
      <w:r w:rsidRPr="00D27FE5">
        <w:rPr>
          <w:rFonts w:eastAsia="Arial" w:cs="Arial"/>
          <w:sz w:val="22"/>
          <w:lang w:val="es-ES" w:eastAsia="es-ES" w:bidi="es-ES"/>
        </w:rPr>
        <w:t>nformación</w:t>
      </w:r>
      <w:r w:rsidR="00675D8F">
        <w:rPr>
          <w:rFonts w:eastAsia="Arial" w:cs="Arial"/>
          <w:sz w:val="22"/>
          <w:lang w:val="es-ES" w:eastAsia="es-ES" w:bidi="es-ES"/>
        </w:rPr>
        <w:t xml:space="preserve"> -MPSI</w:t>
      </w:r>
      <w:r w:rsidRPr="00D27FE5">
        <w:rPr>
          <w:rFonts w:eastAsia="Arial" w:cs="Arial"/>
          <w:sz w:val="22"/>
          <w:lang w:val="es-ES" w:eastAsia="es-ES" w:bidi="es-ES"/>
        </w:rPr>
        <w:t xml:space="preserve"> que ha establecido el MinTIC para las entidades públicas, así como el avance del ciclo PHVA (Planear-Hacer-Verificar-Actuar). </w:t>
      </w:r>
    </w:p>
    <w:p w14:paraId="3A896CB4" w14:textId="77777777" w:rsidR="00D27FE5" w:rsidRDefault="00D27FE5" w:rsidP="00D27FE5">
      <w:pPr>
        <w:spacing w:after="0"/>
        <w:jc w:val="both"/>
        <w:rPr>
          <w:rFonts w:eastAsia="Arial" w:cs="Arial"/>
          <w:sz w:val="22"/>
          <w:lang w:val="es-ES" w:eastAsia="es-ES" w:bidi="es-ES"/>
        </w:rPr>
      </w:pPr>
    </w:p>
    <w:p w14:paraId="53A5ABB8" w14:textId="2613F094" w:rsidR="00D27FE5" w:rsidRDefault="00D27FE5" w:rsidP="00D27FE5">
      <w:pPr>
        <w:spacing w:after="0"/>
        <w:jc w:val="both"/>
        <w:rPr>
          <w:rFonts w:eastAsia="Arial" w:cs="Arial"/>
          <w:sz w:val="22"/>
          <w:lang w:val="es-ES" w:eastAsia="es-ES" w:bidi="es-ES"/>
        </w:rPr>
      </w:pPr>
      <w:r w:rsidRPr="00D27FE5">
        <w:rPr>
          <w:rFonts w:eastAsia="Arial" w:cs="Arial"/>
          <w:sz w:val="22"/>
          <w:lang w:val="es-ES" w:eastAsia="es-ES" w:bidi="es-ES"/>
        </w:rPr>
        <w:t xml:space="preserve">Con el diligenciamiento de la herramienta MSPI, se obtuvieron los siguientes resultados de los dominios para la </w:t>
      </w:r>
      <w:r>
        <w:rPr>
          <w:rFonts w:eastAsia="Arial" w:cs="Arial"/>
          <w:sz w:val="22"/>
          <w:lang w:val="es-ES" w:eastAsia="es-ES" w:bidi="es-ES"/>
        </w:rPr>
        <w:t xml:space="preserve">evaluación </w:t>
      </w:r>
      <w:r w:rsidR="001D3C25">
        <w:rPr>
          <w:rFonts w:eastAsia="Arial" w:cs="Arial"/>
          <w:sz w:val="22"/>
          <w:lang w:val="es-ES" w:eastAsia="es-ES" w:bidi="es-ES"/>
        </w:rPr>
        <w:t>de</w:t>
      </w:r>
      <w:r>
        <w:rPr>
          <w:rFonts w:eastAsia="Arial" w:cs="Arial"/>
          <w:sz w:val="22"/>
          <w:lang w:val="es-ES" w:eastAsia="es-ES" w:bidi="es-ES"/>
        </w:rPr>
        <w:t xml:space="preserve"> efectividad de los controles:</w:t>
      </w:r>
    </w:p>
    <w:p w14:paraId="60F9ACA6" w14:textId="65614487" w:rsidR="00D27FE5" w:rsidRDefault="00D27FE5" w:rsidP="00D27FE5">
      <w:pPr>
        <w:spacing w:after="0"/>
        <w:jc w:val="both"/>
        <w:rPr>
          <w:rFonts w:eastAsia="Arial" w:cs="Arial"/>
          <w:sz w:val="22"/>
          <w:lang w:val="es-ES" w:eastAsia="es-ES" w:bidi="es-ES"/>
        </w:rPr>
      </w:pPr>
    </w:p>
    <w:tbl>
      <w:tblPr>
        <w:tblW w:w="0" w:type="auto"/>
        <w:tblLayout w:type="fixed"/>
        <w:tblLook w:val="06A0" w:firstRow="1" w:lastRow="0" w:firstColumn="1" w:lastColumn="0" w:noHBand="1" w:noVBand="1"/>
      </w:tblPr>
      <w:tblGrid>
        <w:gridCol w:w="884"/>
        <w:gridCol w:w="1768"/>
        <w:gridCol w:w="457"/>
        <w:gridCol w:w="992"/>
        <w:gridCol w:w="992"/>
        <w:gridCol w:w="993"/>
        <w:gridCol w:w="708"/>
        <w:gridCol w:w="851"/>
        <w:gridCol w:w="1195"/>
      </w:tblGrid>
      <w:tr w:rsidR="004316D7" w:rsidRPr="004316D7" w14:paraId="6CEF5CC0" w14:textId="77777777" w:rsidTr="004316D7">
        <w:trPr>
          <w:trHeight w:val="1305"/>
        </w:trPr>
        <w:tc>
          <w:tcPr>
            <w:tcW w:w="8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D4BC62" w14:textId="77777777" w:rsidR="004316D7" w:rsidRPr="004316D7" w:rsidRDefault="004316D7" w:rsidP="00180F47">
            <w:pPr>
              <w:spacing w:after="0"/>
              <w:jc w:val="center"/>
              <w:rPr>
                <w:rFonts w:asciiTheme="minorHAnsi" w:eastAsiaTheme="minorEastAsia" w:hAnsiTheme="minorHAnsi" w:cstheme="minorHAnsi"/>
                <w:b/>
                <w:bCs/>
                <w:sz w:val="16"/>
                <w:szCs w:val="16"/>
                <w:lang w:val="es-ES"/>
              </w:rPr>
            </w:pPr>
            <w:bookmarkStart w:id="11" w:name="_Hlk153371975"/>
            <w:r w:rsidRPr="004316D7">
              <w:rPr>
                <w:rFonts w:asciiTheme="minorHAnsi" w:eastAsiaTheme="minorEastAsia" w:hAnsiTheme="minorHAnsi" w:cstheme="minorHAnsi"/>
                <w:b/>
                <w:bCs/>
                <w:sz w:val="16"/>
                <w:szCs w:val="16"/>
                <w:lang w:val="es-ES"/>
              </w:rPr>
              <w:t>No.</w:t>
            </w:r>
          </w:p>
        </w:tc>
        <w:tc>
          <w:tcPr>
            <w:tcW w:w="795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34BC5C7" w14:textId="77777777" w:rsidR="004316D7" w:rsidRPr="004316D7" w:rsidRDefault="004316D7" w:rsidP="00180F47">
            <w:pPr>
              <w:spacing w:after="0"/>
              <w:jc w:val="center"/>
              <w:rPr>
                <w:rFonts w:asciiTheme="minorHAnsi" w:eastAsiaTheme="minorEastAsia" w:hAnsiTheme="minorHAnsi" w:cstheme="minorHAnsi"/>
                <w:b/>
                <w:bCs/>
                <w:sz w:val="22"/>
                <w:lang w:val="es-ES"/>
              </w:rPr>
            </w:pPr>
            <w:r w:rsidRPr="004316D7">
              <w:rPr>
                <w:rFonts w:asciiTheme="minorHAnsi" w:eastAsiaTheme="minorEastAsia" w:hAnsiTheme="minorHAnsi" w:cstheme="minorHAnsi"/>
                <w:b/>
                <w:bCs/>
                <w:sz w:val="22"/>
                <w:lang w:val="es-ES"/>
              </w:rPr>
              <w:t>Evaluación de Efectividad de controles</w:t>
            </w:r>
          </w:p>
        </w:tc>
      </w:tr>
      <w:tr w:rsidR="004316D7" w:rsidRPr="004316D7" w14:paraId="01CDB8AB" w14:textId="77777777" w:rsidTr="004316D7">
        <w:trPr>
          <w:trHeight w:val="990"/>
        </w:trPr>
        <w:tc>
          <w:tcPr>
            <w:tcW w:w="8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C61C73" w14:textId="77777777" w:rsidR="004316D7" w:rsidRPr="004316D7" w:rsidRDefault="004316D7" w:rsidP="00180F47">
            <w:pPr>
              <w:rPr>
                <w:rFonts w:asciiTheme="minorHAnsi" w:hAnsiTheme="minorHAnsi" w:cstheme="minorHAnsi"/>
                <w:sz w:val="16"/>
                <w:szCs w:val="16"/>
              </w:rPr>
            </w:pPr>
          </w:p>
        </w:tc>
        <w:tc>
          <w:tcPr>
            <w:tcW w:w="22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E346F" w14:textId="77777777" w:rsidR="004316D7" w:rsidRPr="004316D7" w:rsidRDefault="004316D7" w:rsidP="00180F47">
            <w:pPr>
              <w:spacing w:after="0"/>
              <w:jc w:val="center"/>
              <w:rPr>
                <w:rFonts w:asciiTheme="minorHAnsi" w:eastAsiaTheme="minorEastAsia" w:hAnsiTheme="minorHAnsi" w:cstheme="minorHAnsi"/>
                <w:b/>
                <w:bCs/>
                <w:sz w:val="16"/>
                <w:szCs w:val="16"/>
                <w:lang w:val="es-ES"/>
              </w:rPr>
            </w:pPr>
            <w:r w:rsidRPr="004316D7">
              <w:rPr>
                <w:rFonts w:asciiTheme="minorHAnsi" w:eastAsiaTheme="minorEastAsia" w:hAnsiTheme="minorHAnsi" w:cstheme="minorHAnsi"/>
                <w:b/>
                <w:bCs/>
                <w:sz w:val="16"/>
                <w:szCs w:val="16"/>
                <w:lang w:val="es-ES"/>
              </w:rPr>
              <w:t>DOMINIO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6E32D5" w14:textId="77777777" w:rsidR="004316D7" w:rsidRPr="004316D7" w:rsidRDefault="004316D7" w:rsidP="00180F47">
            <w:pPr>
              <w:spacing w:after="0"/>
              <w:jc w:val="center"/>
              <w:rPr>
                <w:rFonts w:asciiTheme="minorHAnsi" w:eastAsiaTheme="minorEastAsia" w:hAnsiTheme="minorHAnsi" w:cstheme="minorHAnsi"/>
                <w:b/>
                <w:bCs/>
                <w:sz w:val="16"/>
                <w:szCs w:val="16"/>
                <w:lang w:val="es-ES"/>
              </w:rPr>
            </w:pPr>
            <w:r w:rsidRPr="004316D7">
              <w:rPr>
                <w:rFonts w:asciiTheme="minorHAnsi" w:eastAsiaTheme="minorEastAsia" w:hAnsiTheme="minorHAnsi" w:cstheme="minorHAnsi"/>
                <w:b/>
                <w:bCs/>
                <w:sz w:val="16"/>
                <w:szCs w:val="16"/>
                <w:lang w:val="es-ES"/>
              </w:rPr>
              <w:t>Calificación a Feb 28 de 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A0EB2D" w14:textId="77777777" w:rsidR="004316D7" w:rsidRPr="004316D7" w:rsidRDefault="004316D7" w:rsidP="00180F47">
            <w:pPr>
              <w:spacing w:after="0"/>
              <w:jc w:val="center"/>
              <w:rPr>
                <w:rFonts w:asciiTheme="minorHAnsi" w:eastAsiaTheme="minorEastAsia" w:hAnsiTheme="minorHAnsi" w:cstheme="minorHAnsi"/>
                <w:b/>
                <w:bCs/>
                <w:sz w:val="16"/>
                <w:szCs w:val="16"/>
                <w:lang w:val="es-ES"/>
              </w:rPr>
            </w:pPr>
            <w:r w:rsidRPr="004316D7">
              <w:rPr>
                <w:rFonts w:asciiTheme="minorHAnsi" w:eastAsiaTheme="minorEastAsia" w:hAnsiTheme="minorHAnsi" w:cstheme="minorHAnsi"/>
                <w:b/>
                <w:bCs/>
                <w:sz w:val="16"/>
                <w:szCs w:val="16"/>
                <w:lang w:val="es-ES"/>
              </w:rPr>
              <w:t>Calificación a Jun 30de 2022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6ACFFF" w14:textId="77777777" w:rsidR="004316D7" w:rsidRPr="004316D7" w:rsidRDefault="004316D7" w:rsidP="00180F47">
            <w:pPr>
              <w:spacing w:after="0"/>
              <w:jc w:val="center"/>
              <w:rPr>
                <w:rFonts w:asciiTheme="minorHAnsi" w:eastAsiaTheme="minorEastAsia" w:hAnsiTheme="minorHAnsi" w:cstheme="minorHAnsi"/>
                <w:b/>
                <w:bCs/>
                <w:sz w:val="16"/>
                <w:szCs w:val="16"/>
                <w:lang w:val="es-ES"/>
              </w:rPr>
            </w:pPr>
            <w:r w:rsidRPr="004316D7">
              <w:rPr>
                <w:rFonts w:asciiTheme="minorHAnsi" w:eastAsiaTheme="minorEastAsia" w:hAnsiTheme="minorHAnsi" w:cstheme="minorHAnsi"/>
                <w:b/>
                <w:bCs/>
                <w:sz w:val="16"/>
                <w:szCs w:val="16"/>
                <w:lang w:val="es-ES"/>
              </w:rPr>
              <w:t>Calificación a Dic9 de 2022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FBA61BF" w14:textId="77777777" w:rsidR="004316D7" w:rsidRPr="004316D7" w:rsidRDefault="004316D7" w:rsidP="00180F47">
            <w:pPr>
              <w:spacing w:after="0"/>
              <w:jc w:val="center"/>
              <w:rPr>
                <w:rFonts w:asciiTheme="minorHAnsi" w:eastAsiaTheme="minorEastAsia" w:hAnsiTheme="minorHAnsi" w:cstheme="minorHAnsi"/>
                <w:b/>
                <w:bCs/>
                <w:sz w:val="16"/>
                <w:szCs w:val="16"/>
                <w:lang w:val="es-ES"/>
              </w:rPr>
            </w:pPr>
            <w:r w:rsidRPr="004316D7">
              <w:rPr>
                <w:rFonts w:asciiTheme="minorHAnsi" w:eastAsiaTheme="minorEastAsia" w:hAnsiTheme="minorHAnsi" w:cstheme="minorHAnsi"/>
                <w:b/>
                <w:bCs/>
                <w:sz w:val="16"/>
                <w:szCs w:val="16"/>
                <w:lang w:val="es-ES"/>
              </w:rPr>
              <w:t xml:space="preserve">Calificación a </w:t>
            </w:r>
            <w:proofErr w:type="gramStart"/>
            <w:r w:rsidRPr="004316D7">
              <w:rPr>
                <w:rFonts w:asciiTheme="minorHAnsi" w:eastAsiaTheme="minorEastAsia" w:hAnsiTheme="minorHAnsi" w:cstheme="minorHAnsi"/>
                <w:b/>
                <w:bCs/>
                <w:sz w:val="16"/>
                <w:szCs w:val="16"/>
                <w:lang w:val="es-ES"/>
              </w:rPr>
              <w:t>Junio</w:t>
            </w:r>
            <w:proofErr w:type="gramEnd"/>
            <w:r w:rsidRPr="004316D7">
              <w:rPr>
                <w:rFonts w:asciiTheme="minorHAnsi" w:eastAsiaTheme="minorEastAsia" w:hAnsiTheme="minorHAnsi" w:cstheme="minorHAnsi"/>
                <w:b/>
                <w:bCs/>
                <w:sz w:val="16"/>
                <w:szCs w:val="16"/>
                <w:lang w:val="es-ES"/>
              </w:rPr>
              <w:t xml:space="preserve"> de 2023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44BCD1" w14:textId="77777777" w:rsidR="004316D7" w:rsidRPr="004316D7" w:rsidRDefault="004316D7" w:rsidP="00180F47">
            <w:pPr>
              <w:spacing w:after="0"/>
              <w:jc w:val="center"/>
              <w:rPr>
                <w:rFonts w:asciiTheme="minorHAnsi" w:eastAsiaTheme="minorEastAsia" w:hAnsiTheme="minorHAnsi" w:cstheme="minorHAnsi"/>
                <w:b/>
                <w:bCs/>
                <w:sz w:val="16"/>
                <w:szCs w:val="16"/>
                <w:lang w:val="es-ES"/>
              </w:rPr>
            </w:pPr>
            <w:r w:rsidRPr="004316D7">
              <w:rPr>
                <w:rFonts w:asciiTheme="minorHAnsi" w:eastAsiaTheme="minorEastAsia" w:hAnsiTheme="minorHAnsi" w:cstheme="minorHAnsi"/>
                <w:b/>
                <w:bCs/>
                <w:sz w:val="16"/>
                <w:szCs w:val="16"/>
                <w:lang w:val="es-ES"/>
              </w:rPr>
              <w:t>Calificación Objetivo</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40C956F" w14:textId="77777777" w:rsidR="004316D7" w:rsidRPr="004316D7" w:rsidRDefault="004316D7" w:rsidP="00180F47">
            <w:pPr>
              <w:spacing w:after="0"/>
              <w:jc w:val="center"/>
              <w:rPr>
                <w:rFonts w:asciiTheme="minorHAnsi" w:eastAsiaTheme="minorEastAsia" w:hAnsiTheme="minorHAnsi" w:cstheme="minorHAnsi"/>
                <w:b/>
                <w:bCs/>
                <w:sz w:val="16"/>
                <w:szCs w:val="16"/>
                <w:lang w:val="es-ES"/>
              </w:rPr>
            </w:pPr>
            <w:r w:rsidRPr="004316D7">
              <w:rPr>
                <w:rFonts w:asciiTheme="minorHAnsi" w:eastAsiaTheme="minorEastAsia" w:hAnsiTheme="minorHAnsi" w:cstheme="minorHAnsi"/>
                <w:b/>
                <w:bCs/>
                <w:sz w:val="16"/>
                <w:szCs w:val="16"/>
                <w:lang w:val="es-ES"/>
              </w:rPr>
              <w:t>EVALUACIÓN DE EFECTIVIDAD DE CONTROL</w:t>
            </w:r>
          </w:p>
        </w:tc>
      </w:tr>
      <w:tr w:rsidR="004316D7" w:rsidRPr="004316D7" w14:paraId="5F937061"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4C321677"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A.5</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3894C2BA"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POLITICAS DE SEGURIDAD DE LA INFORMACIÓN</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3DFF2ED7"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90</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01B4BCB6"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100</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0DB833FD"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100</w:t>
            </w:r>
          </w:p>
        </w:tc>
        <w:tc>
          <w:tcPr>
            <w:tcW w:w="708" w:type="dxa"/>
            <w:tcBorders>
              <w:top w:val="single" w:sz="4" w:space="0" w:color="auto"/>
              <w:left w:val="single" w:sz="4" w:space="0" w:color="auto"/>
              <w:bottom w:val="single" w:sz="4" w:space="0" w:color="auto"/>
              <w:right w:val="nil"/>
            </w:tcBorders>
            <w:shd w:val="clear" w:color="auto" w:fill="D9E1F2"/>
            <w:vAlign w:val="center"/>
          </w:tcPr>
          <w:p w14:paraId="6EAF2848"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100</w:t>
            </w:r>
          </w:p>
        </w:tc>
        <w:tc>
          <w:tcPr>
            <w:tcW w:w="851" w:type="dxa"/>
            <w:tcBorders>
              <w:top w:val="single" w:sz="4" w:space="0" w:color="auto"/>
              <w:left w:val="single" w:sz="4" w:space="0" w:color="auto"/>
              <w:bottom w:val="single" w:sz="4" w:space="0" w:color="auto"/>
              <w:right w:val="nil"/>
            </w:tcBorders>
            <w:vAlign w:val="center"/>
          </w:tcPr>
          <w:p w14:paraId="50A94BEA"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09D2304B" w14:textId="77777777" w:rsidR="004316D7" w:rsidRPr="004316D7" w:rsidRDefault="004316D7" w:rsidP="00180F47">
            <w:pPr>
              <w:spacing w:after="0"/>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OPTIMIZADO</w:t>
            </w:r>
          </w:p>
        </w:tc>
      </w:tr>
      <w:tr w:rsidR="004316D7" w:rsidRPr="004316D7" w14:paraId="53AE70A5"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364B2FDA"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A.6</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7D778646"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ORGANIZACIÓN DE LA SEGURIDAD DE LA INFORMACIÓN</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6D672197"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65</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288088EE"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78</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6611DBAA"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78</w:t>
            </w:r>
          </w:p>
        </w:tc>
        <w:tc>
          <w:tcPr>
            <w:tcW w:w="708" w:type="dxa"/>
            <w:tcBorders>
              <w:top w:val="single" w:sz="4" w:space="0" w:color="auto"/>
              <w:left w:val="single" w:sz="4" w:space="0" w:color="auto"/>
              <w:bottom w:val="single" w:sz="4" w:space="0" w:color="auto"/>
              <w:right w:val="nil"/>
            </w:tcBorders>
            <w:shd w:val="clear" w:color="auto" w:fill="D9E1F2"/>
            <w:vAlign w:val="center"/>
          </w:tcPr>
          <w:p w14:paraId="5624F45B"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78</w:t>
            </w:r>
          </w:p>
        </w:tc>
        <w:tc>
          <w:tcPr>
            <w:tcW w:w="851" w:type="dxa"/>
            <w:tcBorders>
              <w:top w:val="single" w:sz="4" w:space="0" w:color="auto"/>
              <w:left w:val="single" w:sz="4" w:space="0" w:color="auto"/>
              <w:bottom w:val="single" w:sz="4" w:space="0" w:color="auto"/>
              <w:right w:val="nil"/>
            </w:tcBorders>
            <w:vAlign w:val="center"/>
          </w:tcPr>
          <w:p w14:paraId="62BF1A9A"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586C7417" w14:textId="77777777" w:rsidR="004316D7" w:rsidRPr="004316D7" w:rsidRDefault="004316D7" w:rsidP="00180F47">
            <w:pPr>
              <w:spacing w:after="0"/>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GESTIONADO</w:t>
            </w:r>
          </w:p>
        </w:tc>
      </w:tr>
      <w:tr w:rsidR="004316D7" w:rsidRPr="004316D7" w14:paraId="0DB597F2"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66243F0F"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A.7</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1794097A"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SEGURIDAD DE LOS RECURSOS HUMANOS</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253C5DCC"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82</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17E711BC"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86</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16A01CBC"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86</w:t>
            </w:r>
          </w:p>
        </w:tc>
        <w:tc>
          <w:tcPr>
            <w:tcW w:w="708" w:type="dxa"/>
            <w:tcBorders>
              <w:top w:val="single" w:sz="4" w:space="0" w:color="auto"/>
              <w:left w:val="single" w:sz="4" w:space="0" w:color="auto"/>
              <w:bottom w:val="single" w:sz="4" w:space="0" w:color="auto"/>
              <w:right w:val="nil"/>
            </w:tcBorders>
            <w:shd w:val="clear" w:color="auto" w:fill="D9E1F2"/>
            <w:vAlign w:val="center"/>
          </w:tcPr>
          <w:p w14:paraId="177B1E0F"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89</w:t>
            </w:r>
          </w:p>
        </w:tc>
        <w:tc>
          <w:tcPr>
            <w:tcW w:w="851" w:type="dxa"/>
            <w:tcBorders>
              <w:top w:val="single" w:sz="4" w:space="0" w:color="auto"/>
              <w:left w:val="single" w:sz="4" w:space="0" w:color="auto"/>
              <w:bottom w:val="single" w:sz="4" w:space="0" w:color="auto"/>
              <w:right w:val="nil"/>
            </w:tcBorders>
            <w:vAlign w:val="center"/>
          </w:tcPr>
          <w:p w14:paraId="693CDD0B"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5EF8E6A8" w14:textId="77777777" w:rsidR="004316D7" w:rsidRPr="004316D7" w:rsidRDefault="004316D7" w:rsidP="00180F47">
            <w:pPr>
              <w:spacing w:after="0"/>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OPTIMIZADO</w:t>
            </w:r>
          </w:p>
        </w:tc>
      </w:tr>
      <w:tr w:rsidR="004316D7" w:rsidRPr="004316D7" w14:paraId="22352D0E"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0A92DB63"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A.8</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3EF7087B"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GESTIÓN DE ACTIVOS</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260D3445"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46</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639B0FE2"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62</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4EBD429E"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75</w:t>
            </w:r>
          </w:p>
        </w:tc>
        <w:tc>
          <w:tcPr>
            <w:tcW w:w="708" w:type="dxa"/>
            <w:tcBorders>
              <w:top w:val="single" w:sz="4" w:space="0" w:color="auto"/>
              <w:left w:val="single" w:sz="4" w:space="0" w:color="auto"/>
              <w:bottom w:val="single" w:sz="4" w:space="0" w:color="auto"/>
              <w:right w:val="nil"/>
            </w:tcBorders>
            <w:shd w:val="clear" w:color="auto" w:fill="D9E1F2"/>
            <w:vAlign w:val="center"/>
          </w:tcPr>
          <w:p w14:paraId="4DB1885B"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75</w:t>
            </w:r>
          </w:p>
        </w:tc>
        <w:tc>
          <w:tcPr>
            <w:tcW w:w="851" w:type="dxa"/>
            <w:tcBorders>
              <w:top w:val="single" w:sz="4" w:space="0" w:color="auto"/>
              <w:left w:val="single" w:sz="4" w:space="0" w:color="auto"/>
              <w:bottom w:val="single" w:sz="4" w:space="0" w:color="auto"/>
              <w:right w:val="nil"/>
            </w:tcBorders>
            <w:vAlign w:val="center"/>
          </w:tcPr>
          <w:p w14:paraId="2EC8E68C"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6C415A61" w14:textId="77777777" w:rsidR="004316D7" w:rsidRPr="004316D7" w:rsidRDefault="004316D7" w:rsidP="00180F47">
            <w:pPr>
              <w:spacing w:after="0"/>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GESTIONADO</w:t>
            </w:r>
          </w:p>
        </w:tc>
      </w:tr>
      <w:tr w:rsidR="004316D7" w:rsidRPr="004316D7" w14:paraId="72AF7DAD"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6D0E48A0"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A.9</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58051A75"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CONTROL DE ACCESO</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56D4EFEA"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65</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4204D60D"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77</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4E9475BB"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77</w:t>
            </w:r>
          </w:p>
        </w:tc>
        <w:tc>
          <w:tcPr>
            <w:tcW w:w="708" w:type="dxa"/>
            <w:tcBorders>
              <w:top w:val="single" w:sz="4" w:space="0" w:color="auto"/>
              <w:left w:val="single" w:sz="4" w:space="0" w:color="auto"/>
              <w:bottom w:val="single" w:sz="4" w:space="0" w:color="auto"/>
              <w:right w:val="nil"/>
            </w:tcBorders>
            <w:shd w:val="clear" w:color="auto" w:fill="D9E1F2"/>
            <w:vAlign w:val="center"/>
          </w:tcPr>
          <w:p w14:paraId="30756BF0"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77</w:t>
            </w:r>
          </w:p>
        </w:tc>
        <w:tc>
          <w:tcPr>
            <w:tcW w:w="851" w:type="dxa"/>
            <w:tcBorders>
              <w:top w:val="single" w:sz="4" w:space="0" w:color="auto"/>
              <w:left w:val="single" w:sz="4" w:space="0" w:color="auto"/>
              <w:bottom w:val="single" w:sz="4" w:space="0" w:color="auto"/>
              <w:right w:val="nil"/>
            </w:tcBorders>
            <w:vAlign w:val="center"/>
          </w:tcPr>
          <w:p w14:paraId="23BAAA56"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4B25580B" w14:textId="77777777" w:rsidR="004316D7" w:rsidRPr="004316D7" w:rsidRDefault="004316D7" w:rsidP="00180F47">
            <w:pPr>
              <w:spacing w:after="0"/>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GESTIONADO</w:t>
            </w:r>
          </w:p>
        </w:tc>
      </w:tr>
      <w:tr w:rsidR="004316D7" w:rsidRPr="004316D7" w14:paraId="7D3E0C9E"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51755453"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A.10</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1D30E55F"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CRIPTOGRAFÍA</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77DC3298"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60</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558DDD30"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80</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3E6B70E6"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80</w:t>
            </w:r>
          </w:p>
        </w:tc>
        <w:tc>
          <w:tcPr>
            <w:tcW w:w="708" w:type="dxa"/>
            <w:tcBorders>
              <w:top w:val="single" w:sz="4" w:space="0" w:color="auto"/>
              <w:left w:val="single" w:sz="4" w:space="0" w:color="auto"/>
              <w:bottom w:val="single" w:sz="4" w:space="0" w:color="auto"/>
              <w:right w:val="nil"/>
            </w:tcBorders>
            <w:shd w:val="clear" w:color="auto" w:fill="D9E1F2"/>
            <w:vAlign w:val="center"/>
          </w:tcPr>
          <w:p w14:paraId="3AD70810"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80</w:t>
            </w:r>
          </w:p>
        </w:tc>
        <w:tc>
          <w:tcPr>
            <w:tcW w:w="851" w:type="dxa"/>
            <w:tcBorders>
              <w:top w:val="single" w:sz="4" w:space="0" w:color="auto"/>
              <w:left w:val="single" w:sz="4" w:space="0" w:color="auto"/>
              <w:bottom w:val="single" w:sz="4" w:space="0" w:color="auto"/>
              <w:right w:val="nil"/>
            </w:tcBorders>
            <w:vAlign w:val="center"/>
          </w:tcPr>
          <w:p w14:paraId="665D25DA"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1E820672" w14:textId="77777777" w:rsidR="004316D7" w:rsidRPr="004316D7" w:rsidRDefault="004316D7" w:rsidP="00180F47">
            <w:pPr>
              <w:spacing w:after="0"/>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GESTIONADO</w:t>
            </w:r>
          </w:p>
        </w:tc>
      </w:tr>
      <w:tr w:rsidR="004316D7" w:rsidRPr="004316D7" w14:paraId="612BC9D5"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5076F4FF"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A.11</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7EA1AE2E"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SEGURIDAD FÍSICA Y DEL ENTORNO</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1BA408DC"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67</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7EF493FE"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84</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07DE80B2"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84</w:t>
            </w:r>
          </w:p>
        </w:tc>
        <w:tc>
          <w:tcPr>
            <w:tcW w:w="708" w:type="dxa"/>
            <w:tcBorders>
              <w:top w:val="single" w:sz="4" w:space="0" w:color="auto"/>
              <w:left w:val="single" w:sz="4" w:space="0" w:color="auto"/>
              <w:bottom w:val="single" w:sz="4" w:space="0" w:color="auto"/>
              <w:right w:val="nil"/>
            </w:tcBorders>
            <w:shd w:val="clear" w:color="auto" w:fill="D9E1F2"/>
            <w:vAlign w:val="center"/>
          </w:tcPr>
          <w:p w14:paraId="7DFBE53B"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84</w:t>
            </w:r>
          </w:p>
        </w:tc>
        <w:tc>
          <w:tcPr>
            <w:tcW w:w="851" w:type="dxa"/>
            <w:tcBorders>
              <w:top w:val="single" w:sz="4" w:space="0" w:color="auto"/>
              <w:left w:val="single" w:sz="4" w:space="0" w:color="auto"/>
              <w:bottom w:val="single" w:sz="4" w:space="0" w:color="auto"/>
              <w:right w:val="nil"/>
            </w:tcBorders>
            <w:vAlign w:val="center"/>
          </w:tcPr>
          <w:p w14:paraId="43960DF5"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6EA23DDA" w14:textId="77777777" w:rsidR="004316D7" w:rsidRPr="004316D7" w:rsidRDefault="004316D7" w:rsidP="00180F47">
            <w:pPr>
              <w:spacing w:after="0"/>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OPTIMIZADO</w:t>
            </w:r>
          </w:p>
        </w:tc>
      </w:tr>
      <w:tr w:rsidR="004316D7" w:rsidRPr="004316D7" w14:paraId="16BA9AD4"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67EAD11C"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A.12</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36650C1E"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SEGURIDAD DE LAS OPERACIONES</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5D8EB8C8"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55</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4753C159"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68</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732D545D"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68</w:t>
            </w:r>
          </w:p>
        </w:tc>
        <w:tc>
          <w:tcPr>
            <w:tcW w:w="708" w:type="dxa"/>
            <w:tcBorders>
              <w:top w:val="single" w:sz="4" w:space="0" w:color="auto"/>
              <w:left w:val="single" w:sz="4" w:space="0" w:color="auto"/>
              <w:bottom w:val="single" w:sz="4" w:space="0" w:color="auto"/>
              <w:right w:val="nil"/>
            </w:tcBorders>
            <w:shd w:val="clear" w:color="auto" w:fill="D9E1F2"/>
            <w:vAlign w:val="center"/>
          </w:tcPr>
          <w:p w14:paraId="2D0A563E"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68</w:t>
            </w:r>
          </w:p>
        </w:tc>
        <w:tc>
          <w:tcPr>
            <w:tcW w:w="851" w:type="dxa"/>
            <w:tcBorders>
              <w:top w:val="single" w:sz="4" w:space="0" w:color="auto"/>
              <w:left w:val="single" w:sz="4" w:space="0" w:color="auto"/>
              <w:bottom w:val="single" w:sz="4" w:space="0" w:color="auto"/>
              <w:right w:val="nil"/>
            </w:tcBorders>
            <w:vAlign w:val="center"/>
          </w:tcPr>
          <w:p w14:paraId="009B5614"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6241F0AA" w14:textId="77777777" w:rsidR="004316D7" w:rsidRPr="004316D7" w:rsidRDefault="004316D7" w:rsidP="00180F47">
            <w:pPr>
              <w:spacing w:after="0"/>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GESTIONADO</w:t>
            </w:r>
          </w:p>
        </w:tc>
      </w:tr>
      <w:tr w:rsidR="004316D7" w:rsidRPr="004316D7" w14:paraId="6C5560D3"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0FD279A1"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A.13</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1890DB53"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SEGURIDAD DE LAS COMUNICACIONES</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083ABDB9"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27</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508D0905"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58</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4D9FE21A"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58</w:t>
            </w:r>
          </w:p>
        </w:tc>
        <w:tc>
          <w:tcPr>
            <w:tcW w:w="708" w:type="dxa"/>
            <w:tcBorders>
              <w:top w:val="single" w:sz="4" w:space="0" w:color="auto"/>
              <w:left w:val="single" w:sz="4" w:space="0" w:color="auto"/>
              <w:bottom w:val="single" w:sz="4" w:space="0" w:color="auto"/>
              <w:right w:val="nil"/>
            </w:tcBorders>
            <w:shd w:val="clear" w:color="auto" w:fill="D9E1F2"/>
            <w:vAlign w:val="center"/>
          </w:tcPr>
          <w:p w14:paraId="09B1DEC2"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58</w:t>
            </w:r>
          </w:p>
        </w:tc>
        <w:tc>
          <w:tcPr>
            <w:tcW w:w="851" w:type="dxa"/>
            <w:tcBorders>
              <w:top w:val="single" w:sz="4" w:space="0" w:color="auto"/>
              <w:left w:val="single" w:sz="4" w:space="0" w:color="auto"/>
              <w:bottom w:val="single" w:sz="4" w:space="0" w:color="auto"/>
              <w:right w:val="nil"/>
            </w:tcBorders>
            <w:vAlign w:val="center"/>
          </w:tcPr>
          <w:p w14:paraId="07BB6DC1"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3C6E3E36" w14:textId="77777777" w:rsidR="004316D7" w:rsidRPr="004316D7" w:rsidRDefault="004316D7" w:rsidP="00180F47">
            <w:pPr>
              <w:spacing w:after="0"/>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EFECTIVO</w:t>
            </w:r>
          </w:p>
        </w:tc>
      </w:tr>
      <w:tr w:rsidR="004316D7" w:rsidRPr="004316D7" w14:paraId="4C42E93B"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22707C3C"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A.14</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505ACDC2"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 xml:space="preserve">ADQUISICIÓN, DESARROLLO Y MANTENIMIENTO DE SISTEMAS </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46945BA6"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37</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448CD6C8"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61</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6A188A93"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61</w:t>
            </w:r>
          </w:p>
        </w:tc>
        <w:tc>
          <w:tcPr>
            <w:tcW w:w="708" w:type="dxa"/>
            <w:tcBorders>
              <w:top w:val="single" w:sz="4" w:space="0" w:color="auto"/>
              <w:left w:val="single" w:sz="4" w:space="0" w:color="auto"/>
              <w:bottom w:val="single" w:sz="4" w:space="0" w:color="auto"/>
              <w:right w:val="nil"/>
            </w:tcBorders>
            <w:shd w:val="clear" w:color="auto" w:fill="D9E1F2"/>
            <w:vAlign w:val="center"/>
          </w:tcPr>
          <w:p w14:paraId="4A891406"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61</w:t>
            </w:r>
          </w:p>
        </w:tc>
        <w:tc>
          <w:tcPr>
            <w:tcW w:w="851" w:type="dxa"/>
            <w:tcBorders>
              <w:top w:val="single" w:sz="4" w:space="0" w:color="auto"/>
              <w:left w:val="single" w:sz="4" w:space="0" w:color="auto"/>
              <w:bottom w:val="single" w:sz="4" w:space="0" w:color="auto"/>
              <w:right w:val="nil"/>
            </w:tcBorders>
            <w:vAlign w:val="center"/>
          </w:tcPr>
          <w:p w14:paraId="07D2163B"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21AB8610" w14:textId="77777777" w:rsidR="004316D7" w:rsidRPr="004316D7" w:rsidRDefault="004316D7" w:rsidP="00180F47">
            <w:pPr>
              <w:spacing w:after="0"/>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GESTIONADO</w:t>
            </w:r>
          </w:p>
        </w:tc>
      </w:tr>
      <w:tr w:rsidR="004316D7" w:rsidRPr="004316D7" w14:paraId="09F8B760"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3DFA58F8"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A.15</w:t>
            </w:r>
          </w:p>
        </w:tc>
        <w:tc>
          <w:tcPr>
            <w:tcW w:w="2225" w:type="dxa"/>
            <w:gridSpan w:val="2"/>
            <w:tcBorders>
              <w:top w:val="single" w:sz="4" w:space="0" w:color="auto"/>
              <w:left w:val="single" w:sz="4" w:space="0" w:color="auto"/>
              <w:bottom w:val="single" w:sz="4" w:space="0" w:color="auto"/>
              <w:right w:val="single" w:sz="4" w:space="0" w:color="000000" w:themeColor="text1"/>
            </w:tcBorders>
            <w:vAlign w:val="center"/>
          </w:tcPr>
          <w:p w14:paraId="48340872"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RELACIONES CON LOS PROVEEDORES</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0F34DBE7"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20</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79E4E244"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50</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5CC93121"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50</w:t>
            </w:r>
          </w:p>
        </w:tc>
        <w:tc>
          <w:tcPr>
            <w:tcW w:w="708" w:type="dxa"/>
            <w:tcBorders>
              <w:top w:val="single" w:sz="4" w:space="0" w:color="auto"/>
              <w:left w:val="single" w:sz="4" w:space="0" w:color="auto"/>
              <w:bottom w:val="single" w:sz="4" w:space="0" w:color="auto"/>
              <w:right w:val="nil"/>
            </w:tcBorders>
            <w:shd w:val="clear" w:color="auto" w:fill="D9E1F2"/>
            <w:vAlign w:val="center"/>
          </w:tcPr>
          <w:p w14:paraId="2D6EA484"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52</w:t>
            </w:r>
          </w:p>
        </w:tc>
        <w:tc>
          <w:tcPr>
            <w:tcW w:w="851" w:type="dxa"/>
            <w:tcBorders>
              <w:top w:val="single" w:sz="4" w:space="0" w:color="auto"/>
              <w:left w:val="single" w:sz="4" w:space="0" w:color="auto"/>
              <w:bottom w:val="single" w:sz="4" w:space="0" w:color="auto"/>
              <w:right w:val="nil"/>
            </w:tcBorders>
            <w:vAlign w:val="center"/>
          </w:tcPr>
          <w:p w14:paraId="08AA3A84"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05939646" w14:textId="77777777" w:rsidR="004316D7" w:rsidRPr="004316D7" w:rsidRDefault="004316D7" w:rsidP="00180F47">
            <w:pPr>
              <w:spacing w:after="0"/>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EFECTIVO</w:t>
            </w:r>
          </w:p>
        </w:tc>
      </w:tr>
      <w:tr w:rsidR="004316D7" w:rsidRPr="004316D7" w14:paraId="190F6A7A"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259F9D57"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lastRenderedPageBreak/>
              <w:t>A.16</w:t>
            </w:r>
          </w:p>
        </w:tc>
        <w:tc>
          <w:tcPr>
            <w:tcW w:w="2225" w:type="dxa"/>
            <w:gridSpan w:val="2"/>
            <w:tcBorders>
              <w:top w:val="single" w:sz="4" w:space="0" w:color="auto"/>
              <w:left w:val="single" w:sz="4" w:space="0" w:color="auto"/>
              <w:bottom w:val="single" w:sz="4" w:space="0" w:color="auto"/>
              <w:right w:val="single" w:sz="4" w:space="0" w:color="000000" w:themeColor="text1"/>
            </w:tcBorders>
            <w:vAlign w:val="center"/>
          </w:tcPr>
          <w:p w14:paraId="7763E6AC"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GESTIÓN DE INCIDENTES DE SEGURIDAD DE LA INFORMACIÓN</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4E954D0B"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29</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50B982E0"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57</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77DEAA15"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57</w:t>
            </w:r>
          </w:p>
        </w:tc>
        <w:tc>
          <w:tcPr>
            <w:tcW w:w="708" w:type="dxa"/>
            <w:tcBorders>
              <w:top w:val="single" w:sz="4" w:space="0" w:color="auto"/>
              <w:left w:val="single" w:sz="4" w:space="0" w:color="auto"/>
              <w:bottom w:val="single" w:sz="4" w:space="0" w:color="auto"/>
              <w:right w:val="nil"/>
            </w:tcBorders>
            <w:shd w:val="clear" w:color="auto" w:fill="D9E1F2"/>
            <w:vAlign w:val="center"/>
          </w:tcPr>
          <w:p w14:paraId="342FD83F"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57</w:t>
            </w:r>
          </w:p>
        </w:tc>
        <w:tc>
          <w:tcPr>
            <w:tcW w:w="851" w:type="dxa"/>
            <w:tcBorders>
              <w:top w:val="single" w:sz="4" w:space="0" w:color="auto"/>
              <w:left w:val="single" w:sz="4" w:space="0" w:color="auto"/>
              <w:bottom w:val="single" w:sz="4" w:space="0" w:color="auto"/>
              <w:right w:val="nil"/>
            </w:tcBorders>
            <w:vAlign w:val="center"/>
          </w:tcPr>
          <w:p w14:paraId="2A87C307"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3551AABA" w14:textId="77777777" w:rsidR="004316D7" w:rsidRPr="004316D7" w:rsidRDefault="004316D7" w:rsidP="00180F47">
            <w:pPr>
              <w:spacing w:after="0"/>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EFECTIVO</w:t>
            </w:r>
          </w:p>
        </w:tc>
      </w:tr>
      <w:tr w:rsidR="004316D7" w:rsidRPr="004316D7" w14:paraId="1DD3E5C1" w14:textId="77777777" w:rsidTr="004316D7">
        <w:trPr>
          <w:trHeight w:val="555"/>
        </w:trPr>
        <w:tc>
          <w:tcPr>
            <w:tcW w:w="884" w:type="dxa"/>
            <w:tcBorders>
              <w:top w:val="single" w:sz="4" w:space="0" w:color="auto"/>
              <w:left w:val="single" w:sz="8" w:space="0" w:color="auto"/>
              <w:bottom w:val="single" w:sz="4" w:space="0" w:color="auto"/>
              <w:right w:val="single" w:sz="4" w:space="0" w:color="auto"/>
            </w:tcBorders>
            <w:vAlign w:val="center"/>
          </w:tcPr>
          <w:p w14:paraId="7F749A0A"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A.17</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37467C07"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ASPECTOS DE SEGURIDAD DE LA INFORMACIÓN DE LA GESTIÓN DE LA CONTINUIDAD DEL NEGOCIO</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2610DEE7"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43,5</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70440CE5"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63,5</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7DAFAA3E"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63,5</w:t>
            </w:r>
          </w:p>
        </w:tc>
        <w:tc>
          <w:tcPr>
            <w:tcW w:w="708" w:type="dxa"/>
            <w:tcBorders>
              <w:top w:val="single" w:sz="4" w:space="0" w:color="auto"/>
              <w:left w:val="single" w:sz="4" w:space="0" w:color="auto"/>
              <w:bottom w:val="single" w:sz="4" w:space="0" w:color="auto"/>
              <w:right w:val="nil"/>
            </w:tcBorders>
            <w:shd w:val="clear" w:color="auto" w:fill="D9E1F2"/>
            <w:vAlign w:val="center"/>
          </w:tcPr>
          <w:p w14:paraId="572312DE"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63,5</w:t>
            </w:r>
          </w:p>
        </w:tc>
        <w:tc>
          <w:tcPr>
            <w:tcW w:w="851" w:type="dxa"/>
            <w:tcBorders>
              <w:top w:val="single" w:sz="4" w:space="0" w:color="auto"/>
              <w:left w:val="single" w:sz="4" w:space="0" w:color="auto"/>
              <w:bottom w:val="single" w:sz="4" w:space="0" w:color="auto"/>
              <w:right w:val="nil"/>
            </w:tcBorders>
            <w:vAlign w:val="center"/>
          </w:tcPr>
          <w:p w14:paraId="7797C2B6"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1415A7D2" w14:textId="77777777" w:rsidR="004316D7" w:rsidRPr="004316D7" w:rsidRDefault="004316D7" w:rsidP="00180F47">
            <w:pPr>
              <w:spacing w:after="0"/>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GESTIONADO</w:t>
            </w:r>
          </w:p>
        </w:tc>
      </w:tr>
      <w:tr w:rsidR="004316D7" w:rsidRPr="004316D7" w14:paraId="01CEF1DF" w14:textId="77777777" w:rsidTr="004316D7">
        <w:trPr>
          <w:trHeight w:val="300"/>
        </w:trPr>
        <w:tc>
          <w:tcPr>
            <w:tcW w:w="884" w:type="dxa"/>
            <w:tcBorders>
              <w:top w:val="single" w:sz="4" w:space="0" w:color="auto"/>
              <w:left w:val="single" w:sz="8" w:space="0" w:color="auto"/>
              <w:bottom w:val="nil"/>
              <w:right w:val="single" w:sz="4" w:space="0" w:color="auto"/>
            </w:tcBorders>
            <w:vAlign w:val="center"/>
          </w:tcPr>
          <w:p w14:paraId="6521D502"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A.18</w:t>
            </w:r>
          </w:p>
        </w:tc>
        <w:tc>
          <w:tcPr>
            <w:tcW w:w="2225" w:type="dxa"/>
            <w:gridSpan w:val="2"/>
            <w:tcBorders>
              <w:top w:val="single" w:sz="4" w:space="0" w:color="auto"/>
              <w:left w:val="single" w:sz="4" w:space="0" w:color="auto"/>
              <w:bottom w:val="nil"/>
              <w:right w:val="single" w:sz="4" w:space="0" w:color="auto"/>
            </w:tcBorders>
            <w:vAlign w:val="center"/>
          </w:tcPr>
          <w:p w14:paraId="5DF59AE5"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CUMPLIMIENTO</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324435FC"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48,5</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7DD7C282"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59</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594DFDBF"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59</w:t>
            </w:r>
          </w:p>
        </w:tc>
        <w:tc>
          <w:tcPr>
            <w:tcW w:w="708" w:type="dxa"/>
            <w:tcBorders>
              <w:top w:val="single" w:sz="4" w:space="0" w:color="auto"/>
              <w:left w:val="single" w:sz="4" w:space="0" w:color="auto"/>
              <w:bottom w:val="single" w:sz="4" w:space="0" w:color="auto"/>
              <w:right w:val="nil"/>
            </w:tcBorders>
            <w:shd w:val="clear" w:color="auto" w:fill="D9E1F2"/>
            <w:vAlign w:val="center"/>
          </w:tcPr>
          <w:p w14:paraId="200C606E" w14:textId="77777777" w:rsidR="004316D7" w:rsidRPr="004316D7" w:rsidRDefault="004316D7" w:rsidP="00180F47">
            <w:pPr>
              <w:spacing w:after="0"/>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80</w:t>
            </w:r>
          </w:p>
        </w:tc>
        <w:tc>
          <w:tcPr>
            <w:tcW w:w="851" w:type="dxa"/>
            <w:tcBorders>
              <w:top w:val="single" w:sz="4" w:space="0" w:color="auto"/>
              <w:left w:val="single" w:sz="4" w:space="0" w:color="auto"/>
              <w:bottom w:val="single" w:sz="4" w:space="0" w:color="auto"/>
              <w:right w:val="nil"/>
            </w:tcBorders>
            <w:vAlign w:val="center"/>
          </w:tcPr>
          <w:p w14:paraId="15DC1FD9" w14:textId="77777777" w:rsidR="004316D7" w:rsidRPr="004316D7" w:rsidRDefault="004316D7" w:rsidP="00180F47">
            <w:pPr>
              <w:spacing w:after="0"/>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38BE910A" w14:textId="77777777" w:rsidR="004316D7" w:rsidRPr="004316D7" w:rsidRDefault="004316D7" w:rsidP="00180F47">
            <w:pPr>
              <w:spacing w:after="0"/>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EFECTIVO</w:t>
            </w:r>
          </w:p>
        </w:tc>
      </w:tr>
      <w:tr w:rsidR="004316D7" w:rsidRPr="004316D7" w14:paraId="1ED9DE98" w14:textId="77777777" w:rsidTr="004316D7">
        <w:trPr>
          <w:trHeight w:val="510"/>
        </w:trPr>
        <w:tc>
          <w:tcPr>
            <w:tcW w:w="2652" w:type="dxa"/>
            <w:gridSpan w:val="2"/>
            <w:tcBorders>
              <w:top w:val="nil"/>
              <w:left w:val="nil"/>
              <w:bottom w:val="nil"/>
              <w:right w:val="nil"/>
            </w:tcBorders>
            <w:shd w:val="clear" w:color="auto" w:fill="002060"/>
            <w:vAlign w:val="center"/>
          </w:tcPr>
          <w:p w14:paraId="7B21A531" w14:textId="77777777" w:rsidR="004316D7" w:rsidRPr="004316D7" w:rsidRDefault="004316D7" w:rsidP="00180F47">
            <w:pPr>
              <w:spacing w:after="0"/>
              <w:jc w:val="center"/>
              <w:rPr>
                <w:rFonts w:asciiTheme="minorHAnsi" w:eastAsiaTheme="minorEastAsia" w:hAnsiTheme="minorHAnsi" w:cstheme="minorHAnsi"/>
                <w:b/>
                <w:bCs/>
                <w:color w:val="FFFFFF" w:themeColor="background1"/>
                <w:sz w:val="16"/>
                <w:szCs w:val="16"/>
                <w:lang w:val="es-ES"/>
              </w:rPr>
            </w:pPr>
            <w:r w:rsidRPr="004316D7">
              <w:rPr>
                <w:rFonts w:asciiTheme="minorHAnsi" w:eastAsiaTheme="minorEastAsia" w:hAnsiTheme="minorHAnsi" w:cstheme="minorHAnsi"/>
                <w:b/>
                <w:bCs/>
                <w:color w:val="FFFFFF" w:themeColor="background1"/>
                <w:sz w:val="16"/>
                <w:szCs w:val="16"/>
                <w:lang w:val="es-ES"/>
              </w:rPr>
              <w:t>PROMEDIO EVALUACIÓN DE CONTROLES SGSI</w:t>
            </w:r>
          </w:p>
        </w:tc>
        <w:tc>
          <w:tcPr>
            <w:tcW w:w="457" w:type="dxa"/>
            <w:tcBorders>
              <w:top w:val="single" w:sz="8" w:space="0" w:color="auto"/>
              <w:left w:val="single" w:sz="4" w:space="0" w:color="auto"/>
              <w:bottom w:val="single" w:sz="8" w:space="0" w:color="auto"/>
              <w:right w:val="single" w:sz="4" w:space="0" w:color="auto"/>
            </w:tcBorders>
            <w:shd w:val="clear" w:color="auto" w:fill="C00000"/>
            <w:vAlign w:val="center"/>
          </w:tcPr>
          <w:p w14:paraId="54CB36F2" w14:textId="77777777" w:rsidR="004316D7" w:rsidRPr="004316D7" w:rsidRDefault="004316D7" w:rsidP="00180F47">
            <w:pPr>
              <w:spacing w:after="0"/>
              <w:jc w:val="center"/>
              <w:rPr>
                <w:rFonts w:asciiTheme="minorHAnsi" w:eastAsiaTheme="minorEastAsia" w:hAnsiTheme="minorHAnsi" w:cstheme="minorHAnsi"/>
                <w:b/>
                <w:bCs/>
                <w:color w:val="FFFF00"/>
                <w:sz w:val="16"/>
                <w:szCs w:val="16"/>
                <w:lang w:val="es-ES"/>
              </w:rPr>
            </w:pPr>
            <w:r w:rsidRPr="004316D7">
              <w:rPr>
                <w:rFonts w:asciiTheme="minorHAnsi" w:eastAsiaTheme="minorEastAsia" w:hAnsiTheme="minorHAnsi" w:cstheme="minorHAnsi"/>
                <w:b/>
                <w:bCs/>
                <w:color w:val="FFFF00"/>
                <w:sz w:val="16"/>
                <w:szCs w:val="16"/>
                <w:lang w:val="es-ES"/>
              </w:rPr>
              <w:t>39</w:t>
            </w:r>
          </w:p>
        </w:tc>
        <w:tc>
          <w:tcPr>
            <w:tcW w:w="992" w:type="dxa"/>
            <w:tcBorders>
              <w:top w:val="single" w:sz="8" w:space="0" w:color="auto"/>
              <w:left w:val="single" w:sz="4" w:space="0" w:color="auto"/>
              <w:bottom w:val="single" w:sz="8" w:space="0" w:color="auto"/>
              <w:right w:val="single" w:sz="4" w:space="0" w:color="auto"/>
            </w:tcBorders>
            <w:shd w:val="clear" w:color="auto" w:fill="C00000"/>
            <w:vAlign w:val="center"/>
          </w:tcPr>
          <w:p w14:paraId="1307D349" w14:textId="77777777" w:rsidR="004316D7" w:rsidRPr="004316D7" w:rsidRDefault="004316D7" w:rsidP="00180F47">
            <w:pPr>
              <w:spacing w:after="0"/>
              <w:jc w:val="center"/>
              <w:rPr>
                <w:rFonts w:asciiTheme="minorHAnsi" w:eastAsiaTheme="minorEastAsia" w:hAnsiTheme="minorHAnsi" w:cstheme="minorHAnsi"/>
                <w:b/>
                <w:bCs/>
                <w:color w:val="FFFF00"/>
                <w:sz w:val="16"/>
                <w:szCs w:val="16"/>
                <w:lang w:val="es-ES"/>
              </w:rPr>
            </w:pPr>
            <w:r w:rsidRPr="004316D7">
              <w:rPr>
                <w:rFonts w:asciiTheme="minorHAnsi" w:eastAsiaTheme="minorEastAsia" w:hAnsiTheme="minorHAnsi" w:cstheme="minorHAnsi"/>
                <w:b/>
                <w:bCs/>
                <w:color w:val="FFFF00"/>
                <w:sz w:val="16"/>
                <w:szCs w:val="16"/>
                <w:lang w:val="es-ES"/>
              </w:rPr>
              <w:t>53</w:t>
            </w:r>
          </w:p>
        </w:tc>
        <w:tc>
          <w:tcPr>
            <w:tcW w:w="992" w:type="dxa"/>
            <w:tcBorders>
              <w:top w:val="single" w:sz="8" w:space="0" w:color="auto"/>
              <w:left w:val="single" w:sz="4" w:space="0" w:color="auto"/>
              <w:bottom w:val="single" w:sz="8" w:space="0" w:color="auto"/>
              <w:right w:val="single" w:sz="4" w:space="0" w:color="auto"/>
            </w:tcBorders>
            <w:shd w:val="clear" w:color="auto" w:fill="C00000"/>
            <w:vAlign w:val="center"/>
          </w:tcPr>
          <w:p w14:paraId="2E41442E" w14:textId="77777777" w:rsidR="004316D7" w:rsidRPr="004316D7" w:rsidRDefault="004316D7" w:rsidP="00180F47">
            <w:pPr>
              <w:spacing w:after="0"/>
              <w:jc w:val="center"/>
              <w:rPr>
                <w:rFonts w:asciiTheme="minorHAnsi" w:eastAsiaTheme="minorEastAsia" w:hAnsiTheme="minorHAnsi" w:cstheme="minorHAnsi"/>
                <w:b/>
                <w:bCs/>
                <w:color w:val="FFFF00"/>
                <w:sz w:val="16"/>
                <w:szCs w:val="16"/>
                <w:lang w:val="es-ES"/>
              </w:rPr>
            </w:pPr>
            <w:r w:rsidRPr="004316D7">
              <w:rPr>
                <w:rFonts w:asciiTheme="minorHAnsi" w:eastAsiaTheme="minorEastAsia" w:hAnsiTheme="minorHAnsi" w:cstheme="minorHAnsi"/>
                <w:b/>
                <w:bCs/>
                <w:color w:val="FFFF00"/>
                <w:sz w:val="16"/>
                <w:szCs w:val="16"/>
                <w:lang w:val="es-ES"/>
              </w:rPr>
              <w:t>70</w:t>
            </w:r>
          </w:p>
        </w:tc>
        <w:tc>
          <w:tcPr>
            <w:tcW w:w="993" w:type="dxa"/>
            <w:tcBorders>
              <w:top w:val="single" w:sz="8" w:space="0" w:color="auto"/>
              <w:left w:val="single" w:sz="4" w:space="0" w:color="auto"/>
              <w:bottom w:val="single" w:sz="8" w:space="0" w:color="auto"/>
              <w:right w:val="single" w:sz="4" w:space="0" w:color="auto"/>
            </w:tcBorders>
            <w:shd w:val="clear" w:color="auto" w:fill="C00000"/>
            <w:vAlign w:val="center"/>
          </w:tcPr>
          <w:p w14:paraId="18E15614" w14:textId="77777777" w:rsidR="004316D7" w:rsidRPr="004316D7" w:rsidRDefault="004316D7" w:rsidP="00180F47">
            <w:pPr>
              <w:spacing w:after="0"/>
              <w:jc w:val="center"/>
              <w:rPr>
                <w:rFonts w:asciiTheme="minorHAnsi" w:eastAsiaTheme="minorEastAsia" w:hAnsiTheme="minorHAnsi" w:cstheme="minorHAnsi"/>
                <w:b/>
                <w:bCs/>
                <w:color w:val="FFFF00"/>
                <w:sz w:val="16"/>
                <w:szCs w:val="16"/>
                <w:lang w:val="es-ES"/>
              </w:rPr>
            </w:pPr>
            <w:r w:rsidRPr="004316D7">
              <w:rPr>
                <w:rFonts w:asciiTheme="minorHAnsi" w:eastAsiaTheme="minorEastAsia" w:hAnsiTheme="minorHAnsi" w:cstheme="minorHAnsi"/>
                <w:b/>
                <w:bCs/>
                <w:color w:val="FFFF00"/>
                <w:sz w:val="16"/>
                <w:szCs w:val="16"/>
                <w:lang w:val="es-ES"/>
              </w:rPr>
              <w:t>71</w:t>
            </w:r>
          </w:p>
        </w:tc>
        <w:tc>
          <w:tcPr>
            <w:tcW w:w="708" w:type="dxa"/>
            <w:tcBorders>
              <w:top w:val="single" w:sz="8" w:space="0" w:color="auto"/>
              <w:left w:val="single" w:sz="4" w:space="0" w:color="auto"/>
              <w:bottom w:val="single" w:sz="8" w:space="0" w:color="auto"/>
              <w:right w:val="single" w:sz="4" w:space="0" w:color="auto"/>
            </w:tcBorders>
            <w:shd w:val="clear" w:color="auto" w:fill="C00000"/>
            <w:vAlign w:val="center"/>
          </w:tcPr>
          <w:p w14:paraId="17B00E0B" w14:textId="77777777" w:rsidR="004316D7" w:rsidRPr="004316D7" w:rsidRDefault="004316D7" w:rsidP="00180F47">
            <w:pPr>
              <w:spacing w:after="0"/>
              <w:jc w:val="center"/>
              <w:rPr>
                <w:rFonts w:asciiTheme="minorHAnsi" w:eastAsiaTheme="minorEastAsia" w:hAnsiTheme="minorHAnsi" w:cstheme="minorHAnsi"/>
                <w:b/>
                <w:bCs/>
                <w:color w:val="FFFF00"/>
                <w:sz w:val="16"/>
                <w:szCs w:val="16"/>
                <w:lang w:val="es-ES"/>
              </w:rPr>
            </w:pPr>
            <w:r w:rsidRPr="004316D7">
              <w:rPr>
                <w:rFonts w:asciiTheme="minorHAnsi" w:eastAsiaTheme="minorEastAsia" w:hAnsiTheme="minorHAnsi" w:cstheme="minorHAnsi"/>
                <w:b/>
                <w:bCs/>
                <w:color w:val="FFFF00"/>
                <w:sz w:val="16"/>
                <w:szCs w:val="16"/>
                <w:lang w:val="es-ES"/>
              </w:rPr>
              <w:t>73</w:t>
            </w:r>
          </w:p>
        </w:tc>
        <w:tc>
          <w:tcPr>
            <w:tcW w:w="851" w:type="dxa"/>
            <w:tcBorders>
              <w:top w:val="single" w:sz="8" w:space="0" w:color="auto"/>
              <w:left w:val="single" w:sz="4" w:space="0" w:color="auto"/>
              <w:bottom w:val="single" w:sz="8" w:space="0" w:color="auto"/>
              <w:right w:val="single" w:sz="8" w:space="0" w:color="auto"/>
            </w:tcBorders>
            <w:shd w:val="clear" w:color="auto" w:fill="C9C9C9" w:themeFill="accent3" w:themeFillTint="99"/>
            <w:vAlign w:val="center"/>
          </w:tcPr>
          <w:p w14:paraId="58176821" w14:textId="77777777" w:rsidR="004316D7" w:rsidRPr="004316D7" w:rsidRDefault="004316D7" w:rsidP="00180F47">
            <w:pPr>
              <w:spacing w:after="0"/>
              <w:jc w:val="center"/>
              <w:rPr>
                <w:rFonts w:asciiTheme="minorHAnsi" w:eastAsiaTheme="minorEastAsia" w:hAnsiTheme="minorHAnsi" w:cstheme="minorHAnsi"/>
                <w:b/>
                <w:bCs/>
                <w:sz w:val="16"/>
                <w:szCs w:val="16"/>
                <w:lang w:val="es-ES"/>
              </w:rPr>
            </w:pPr>
            <w:r w:rsidRPr="004316D7">
              <w:rPr>
                <w:rFonts w:asciiTheme="minorHAnsi" w:eastAsiaTheme="minorEastAsia" w:hAnsiTheme="minorHAnsi" w:cstheme="minorHAnsi"/>
                <w:b/>
                <w:bCs/>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1502934E" w14:textId="77777777" w:rsidR="004316D7" w:rsidRPr="004316D7" w:rsidRDefault="004316D7" w:rsidP="00180F47">
            <w:pPr>
              <w:spacing w:after="0"/>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GESTIONADO</w:t>
            </w:r>
          </w:p>
        </w:tc>
      </w:tr>
      <w:bookmarkEnd w:id="11"/>
    </w:tbl>
    <w:p w14:paraId="4AAE1B12" w14:textId="4120CF4E" w:rsidR="003A40A7" w:rsidRDefault="003A40A7" w:rsidP="001D3C25">
      <w:pPr>
        <w:spacing w:after="0"/>
        <w:jc w:val="center"/>
        <w:rPr>
          <w:b/>
          <w:bCs/>
          <w:sz w:val="16"/>
          <w:szCs w:val="16"/>
        </w:rPr>
      </w:pPr>
    </w:p>
    <w:p w14:paraId="191B5942" w14:textId="00DA1D99" w:rsidR="00D27FE5" w:rsidRPr="001D3C25" w:rsidRDefault="001D3C25" w:rsidP="001D3C25">
      <w:pPr>
        <w:spacing w:after="0"/>
        <w:jc w:val="center"/>
        <w:rPr>
          <w:rFonts w:eastAsia="Arial" w:cs="Arial"/>
          <w:b/>
          <w:bCs/>
          <w:sz w:val="16"/>
          <w:szCs w:val="16"/>
          <w:lang w:val="es-ES" w:eastAsia="es-ES" w:bidi="es-ES"/>
        </w:rPr>
      </w:pPr>
      <w:r w:rsidRPr="001D3C25">
        <w:rPr>
          <w:b/>
          <w:bCs/>
          <w:sz w:val="16"/>
          <w:szCs w:val="16"/>
        </w:rPr>
        <w:t>Tabla 1. Evaluación de efectividad de Controles - ISO 27001:2013</w:t>
      </w:r>
      <w:r>
        <w:rPr>
          <w:rStyle w:val="Refdenotaalpie"/>
          <w:b/>
          <w:bCs/>
          <w:sz w:val="16"/>
          <w:szCs w:val="16"/>
        </w:rPr>
        <w:footnoteReference w:id="7"/>
      </w:r>
    </w:p>
    <w:p w14:paraId="1AF66F4C" w14:textId="37BC99C3" w:rsidR="00D27FE5" w:rsidRDefault="00D27FE5" w:rsidP="00D27FE5">
      <w:pPr>
        <w:spacing w:after="0"/>
        <w:jc w:val="both"/>
      </w:pPr>
    </w:p>
    <w:p w14:paraId="2788D06A" w14:textId="5BE7F498" w:rsidR="001D3C25" w:rsidRDefault="001D3C25" w:rsidP="00D27FE5">
      <w:pPr>
        <w:spacing w:after="0"/>
        <w:jc w:val="both"/>
        <w:rPr>
          <w:rFonts w:cs="Arial"/>
          <w:sz w:val="22"/>
        </w:rPr>
      </w:pPr>
      <w:r w:rsidRPr="00675D8F">
        <w:rPr>
          <w:rFonts w:cs="Arial"/>
          <w:sz w:val="22"/>
        </w:rPr>
        <w:t>De acuerdo con el análisis y los resultados obtenidos, la calificación promediada de los controles dentro de la entidad fue de 7</w:t>
      </w:r>
      <w:r w:rsidR="004316D7">
        <w:rPr>
          <w:rFonts w:cs="Arial"/>
          <w:sz w:val="22"/>
        </w:rPr>
        <w:t>3</w:t>
      </w:r>
      <w:r w:rsidRPr="00675D8F">
        <w:rPr>
          <w:rFonts w:cs="Arial"/>
          <w:sz w:val="22"/>
        </w:rPr>
        <w:t xml:space="preserve">, lo cual evidencia que la </w:t>
      </w:r>
      <w:r w:rsidR="00675D8F" w:rsidRPr="00675D8F">
        <w:rPr>
          <w:rFonts w:cs="Arial"/>
          <w:b/>
          <w:bCs/>
          <w:sz w:val="22"/>
        </w:rPr>
        <w:t>UAECOB</w:t>
      </w:r>
      <w:r w:rsidRPr="00675D8F">
        <w:rPr>
          <w:rFonts w:cs="Arial"/>
          <w:sz w:val="22"/>
        </w:rPr>
        <w:t xml:space="preserve"> se encuentra en un proceso </w:t>
      </w:r>
      <w:r w:rsidR="002F2BF5" w:rsidRPr="00675D8F">
        <w:rPr>
          <w:rFonts w:cs="Arial"/>
          <w:sz w:val="22"/>
        </w:rPr>
        <w:t>“</w:t>
      </w:r>
      <w:proofErr w:type="gramStart"/>
      <w:r w:rsidR="003A40A7">
        <w:rPr>
          <w:rFonts w:cs="Arial"/>
          <w:sz w:val="22"/>
        </w:rPr>
        <w:t>GESTIONADO</w:t>
      </w:r>
      <w:r w:rsidR="000B1E72">
        <w:rPr>
          <w:rFonts w:cs="Arial"/>
          <w:sz w:val="22"/>
        </w:rPr>
        <w:t xml:space="preserve"> </w:t>
      </w:r>
      <w:r w:rsidR="002F2BF5" w:rsidRPr="00675D8F">
        <w:rPr>
          <w:rFonts w:cs="Arial"/>
          <w:sz w:val="22"/>
        </w:rPr>
        <w:t>”</w:t>
      </w:r>
      <w:proofErr w:type="gramEnd"/>
      <w:r w:rsidR="002F2BF5" w:rsidRPr="00675D8F">
        <w:rPr>
          <w:rFonts w:cs="Arial"/>
          <w:sz w:val="22"/>
        </w:rPr>
        <w:t xml:space="preserve"> </w:t>
      </w:r>
      <w:r w:rsidRPr="00675D8F">
        <w:rPr>
          <w:rFonts w:cs="Arial"/>
          <w:sz w:val="22"/>
        </w:rPr>
        <w:t>de implementación de medidas para la seguridad y privacidad de la información,</w:t>
      </w:r>
      <w:r w:rsidR="00675D8F">
        <w:rPr>
          <w:rFonts w:cs="Arial"/>
          <w:sz w:val="22"/>
        </w:rPr>
        <w:t xml:space="preserve"> evidenciando oportunidades de mejora que </w:t>
      </w:r>
      <w:r w:rsidRPr="00675D8F">
        <w:rPr>
          <w:rFonts w:cs="Arial"/>
          <w:sz w:val="22"/>
        </w:rPr>
        <w:t xml:space="preserve">se encuentra en proceso de revisión </w:t>
      </w:r>
      <w:r w:rsidR="00675D8F">
        <w:rPr>
          <w:rFonts w:cs="Arial"/>
          <w:sz w:val="22"/>
        </w:rPr>
        <w:t>y mejora</w:t>
      </w:r>
      <w:r w:rsidRPr="00675D8F">
        <w:rPr>
          <w:rFonts w:cs="Arial"/>
          <w:sz w:val="22"/>
        </w:rPr>
        <w:t xml:space="preserve"> de los controles existentes. </w:t>
      </w:r>
    </w:p>
    <w:p w14:paraId="34F39F8F" w14:textId="77777777" w:rsidR="00675D8F" w:rsidRPr="00675D8F" w:rsidRDefault="00675D8F" w:rsidP="00D27FE5">
      <w:pPr>
        <w:spacing w:after="0"/>
        <w:jc w:val="both"/>
        <w:rPr>
          <w:rFonts w:cs="Arial"/>
          <w:sz w:val="22"/>
        </w:rPr>
      </w:pPr>
    </w:p>
    <w:p w14:paraId="714EA7F4" w14:textId="3AEA4AC4" w:rsidR="001D3C25" w:rsidRPr="00675D8F" w:rsidRDefault="001D3C25" w:rsidP="00D27FE5">
      <w:pPr>
        <w:spacing w:after="0"/>
        <w:jc w:val="both"/>
        <w:rPr>
          <w:rFonts w:cs="Arial"/>
          <w:sz w:val="22"/>
        </w:rPr>
      </w:pPr>
      <w:r w:rsidRPr="00675D8F">
        <w:rPr>
          <w:rFonts w:cs="Arial"/>
          <w:sz w:val="22"/>
        </w:rPr>
        <w:t>Sin embargo, se precisan los dominios que deben ser incluidos entre las acciones de la actual vigencia para su fortalecimiento</w:t>
      </w:r>
      <w:r w:rsidR="002F2BF5" w:rsidRPr="00675D8F">
        <w:rPr>
          <w:rFonts w:cs="Arial"/>
          <w:sz w:val="22"/>
        </w:rPr>
        <w:t xml:space="preserve">, en especial los que quedaron evaluados en estado </w:t>
      </w:r>
      <w:r w:rsidR="000B1E72">
        <w:rPr>
          <w:rFonts w:cs="Arial"/>
          <w:sz w:val="22"/>
        </w:rPr>
        <w:t>efectivo</w:t>
      </w:r>
      <w:r w:rsidR="005F7244">
        <w:rPr>
          <w:rFonts w:cs="Arial"/>
          <w:sz w:val="22"/>
        </w:rPr>
        <w:t>.</w:t>
      </w:r>
    </w:p>
    <w:p w14:paraId="68074E4F" w14:textId="7B542BED" w:rsidR="001D3C25" w:rsidRDefault="001D3C25" w:rsidP="00D27FE5">
      <w:pPr>
        <w:spacing w:after="0"/>
        <w:jc w:val="both"/>
        <w:rPr>
          <w:rFonts w:cs="Arial"/>
          <w:sz w:val="24"/>
          <w:szCs w:val="24"/>
        </w:rPr>
      </w:pPr>
    </w:p>
    <w:p w14:paraId="7ADF3E1F" w14:textId="541CE56E" w:rsidR="00130933" w:rsidRPr="00130933" w:rsidRDefault="001D3C25" w:rsidP="003A28B7">
      <w:pPr>
        <w:spacing w:after="0"/>
        <w:jc w:val="both"/>
        <w:rPr>
          <w:rFonts w:eastAsia="Arial" w:cs="Arial"/>
          <w:sz w:val="22"/>
          <w:lang w:val="es-ES" w:eastAsia="es-ES" w:bidi="es-ES"/>
        </w:rPr>
      </w:pPr>
      <w:r w:rsidRPr="005F7244">
        <w:rPr>
          <w:rFonts w:cs="Arial"/>
          <w:sz w:val="22"/>
        </w:rPr>
        <w:t>En estos dominios se evidencia que la calificación obtenida está por debajo del promedio total de la evaluación de controles</w:t>
      </w:r>
      <w:r w:rsidR="005F7244">
        <w:rPr>
          <w:rFonts w:cs="Arial"/>
          <w:sz w:val="22"/>
        </w:rPr>
        <w:t xml:space="preserve">, </w:t>
      </w:r>
      <w:r w:rsidR="00E27304">
        <w:rPr>
          <w:rFonts w:cs="Arial"/>
          <w:sz w:val="22"/>
        </w:rPr>
        <w:t xml:space="preserve">por lo que </w:t>
      </w:r>
      <w:r w:rsidR="005F7244">
        <w:rPr>
          <w:rFonts w:cs="Arial"/>
          <w:sz w:val="22"/>
        </w:rPr>
        <w:t xml:space="preserve">se tendrán en cuenta los niveles de madurez alcanzados </w:t>
      </w:r>
      <w:r w:rsidR="00130933" w:rsidRPr="00130933">
        <w:rPr>
          <w:rFonts w:eastAsia="Arial" w:cs="Arial"/>
          <w:sz w:val="22"/>
          <w:lang w:val="es-ES" w:eastAsia="es-ES" w:bidi="es-ES"/>
        </w:rPr>
        <w:t>por cada uno de los dominios, con el fin de plantear</w:t>
      </w:r>
      <w:r w:rsidR="00B25C22">
        <w:rPr>
          <w:rFonts w:eastAsia="Arial" w:cs="Arial"/>
          <w:sz w:val="22"/>
          <w:lang w:val="es-ES" w:eastAsia="es-ES" w:bidi="es-ES"/>
        </w:rPr>
        <w:t xml:space="preserve"> las acciones y</w:t>
      </w:r>
      <w:r w:rsidR="00130933" w:rsidRPr="00130933">
        <w:rPr>
          <w:rFonts w:eastAsia="Arial" w:cs="Arial"/>
          <w:sz w:val="22"/>
          <w:lang w:val="es-ES" w:eastAsia="es-ES" w:bidi="es-ES"/>
        </w:rPr>
        <w:t xml:space="preserve"> </w:t>
      </w:r>
      <w:r w:rsidR="00B25C22">
        <w:rPr>
          <w:rFonts w:eastAsia="Arial" w:cs="Arial"/>
          <w:sz w:val="22"/>
          <w:lang w:val="es-ES" w:eastAsia="es-ES" w:bidi="es-ES"/>
        </w:rPr>
        <w:t>actividades prioritaria</w:t>
      </w:r>
      <w:r w:rsidR="00130933" w:rsidRPr="00130933">
        <w:rPr>
          <w:rFonts w:eastAsia="Arial" w:cs="Arial"/>
          <w:sz w:val="22"/>
          <w:lang w:val="es-ES" w:eastAsia="es-ES" w:bidi="es-ES"/>
        </w:rPr>
        <w:t xml:space="preserve">s </w:t>
      </w:r>
      <w:r w:rsidR="00E27304">
        <w:rPr>
          <w:rFonts w:cs="Arial"/>
          <w:sz w:val="22"/>
        </w:rPr>
        <w:t xml:space="preserve">en el plan de seguridad de la información </w:t>
      </w:r>
      <w:r w:rsidR="00B25C22">
        <w:rPr>
          <w:rFonts w:eastAsia="Arial" w:cs="Arial"/>
          <w:sz w:val="22"/>
          <w:lang w:val="es-ES" w:eastAsia="es-ES" w:bidi="es-ES"/>
        </w:rPr>
        <w:t xml:space="preserve">que permita de manera </w:t>
      </w:r>
      <w:r w:rsidR="00E27304">
        <w:rPr>
          <w:rFonts w:eastAsia="Arial" w:cs="Arial"/>
          <w:sz w:val="22"/>
          <w:lang w:val="es-ES" w:eastAsia="es-ES" w:bidi="es-ES"/>
        </w:rPr>
        <w:t>rápida y significativa</w:t>
      </w:r>
      <w:r w:rsidR="00B25C22">
        <w:rPr>
          <w:rFonts w:eastAsia="Arial" w:cs="Arial"/>
          <w:sz w:val="22"/>
          <w:lang w:val="es-ES" w:eastAsia="es-ES" w:bidi="es-ES"/>
        </w:rPr>
        <w:t xml:space="preserve"> mejorar el nivel de madurez de la entidad.</w:t>
      </w:r>
    </w:p>
    <w:p w14:paraId="491DDA7A" w14:textId="71617FC0" w:rsidR="00130933" w:rsidRDefault="00130933" w:rsidP="00121DAE">
      <w:pPr>
        <w:spacing w:after="0"/>
        <w:jc w:val="both"/>
        <w:rPr>
          <w:rFonts w:eastAsia="Arial" w:cs="Arial"/>
          <w:sz w:val="22"/>
          <w:lang w:val="es-ES" w:eastAsia="es-ES" w:bidi="es-ES"/>
        </w:rPr>
      </w:pPr>
    </w:p>
    <w:p w14:paraId="160934F2" w14:textId="02D181C2" w:rsidR="00B25C22" w:rsidRPr="00B25C22" w:rsidRDefault="00B25C22" w:rsidP="00B25C22">
      <w:pPr>
        <w:pStyle w:val="Ttulo1"/>
        <w:numPr>
          <w:ilvl w:val="1"/>
          <w:numId w:val="7"/>
        </w:numPr>
        <w:tabs>
          <w:tab w:val="left" w:pos="284"/>
        </w:tabs>
        <w:spacing w:line="240" w:lineRule="auto"/>
        <w:rPr>
          <w:rFonts w:cs="Arial"/>
          <w:sz w:val="22"/>
          <w:szCs w:val="22"/>
        </w:rPr>
      </w:pPr>
      <w:bookmarkStart w:id="12" w:name="_Toc125628601"/>
      <w:r w:rsidRPr="00B25C22">
        <w:rPr>
          <w:rFonts w:cs="Arial"/>
          <w:sz w:val="22"/>
          <w:szCs w:val="22"/>
        </w:rPr>
        <w:t>BRECHA ANEXO A ISO 27001:2013</w:t>
      </w:r>
      <w:bookmarkEnd w:id="12"/>
    </w:p>
    <w:p w14:paraId="24476759" w14:textId="77777777" w:rsidR="00B25C22" w:rsidRDefault="00B25C22" w:rsidP="00121DAE">
      <w:pPr>
        <w:spacing w:after="0"/>
        <w:jc w:val="both"/>
      </w:pPr>
    </w:p>
    <w:p w14:paraId="719CE039" w14:textId="5331E12B" w:rsidR="00B25C22" w:rsidRDefault="002F306C" w:rsidP="00121DAE">
      <w:pPr>
        <w:spacing w:after="0"/>
        <w:jc w:val="both"/>
        <w:rPr>
          <w:rFonts w:cs="Arial"/>
          <w:sz w:val="22"/>
        </w:rPr>
      </w:pPr>
      <w:r w:rsidRPr="0001033B">
        <w:rPr>
          <w:rFonts w:cs="Arial"/>
          <w:sz w:val="22"/>
        </w:rPr>
        <w:t xml:space="preserve">En este componente se muestra </w:t>
      </w:r>
      <w:r>
        <w:rPr>
          <w:rFonts w:cs="Arial"/>
          <w:sz w:val="22"/>
        </w:rPr>
        <w:t>de manera gráfica el</w:t>
      </w:r>
      <w:r w:rsidRPr="0001033B">
        <w:rPr>
          <w:rFonts w:cs="Arial"/>
          <w:sz w:val="22"/>
        </w:rPr>
        <w:t xml:space="preserve"> resultado del análisis de brecha frente a los controles del Anexo A, del estándar ISO 27001:2013, y la </w:t>
      </w:r>
      <w:r w:rsidRPr="002F306C">
        <w:rPr>
          <w:sz w:val="22"/>
        </w:rPr>
        <w:t>G</w:t>
      </w:r>
      <w:hyperlink r:id="rId10" w:history="1">
        <w:r w:rsidRPr="002F306C">
          <w:rPr>
            <w:sz w:val="22"/>
          </w:rPr>
          <w:t>uía 8 - Controles de Seguridad de la Información</w:t>
        </w:r>
      </w:hyperlink>
      <w:r>
        <w:rPr>
          <w:rFonts w:cs="Arial"/>
          <w:sz w:val="22"/>
        </w:rPr>
        <w:t xml:space="preserve"> </w:t>
      </w:r>
      <w:r w:rsidRPr="0001033B">
        <w:rPr>
          <w:rFonts w:cs="Arial"/>
          <w:sz w:val="22"/>
        </w:rPr>
        <w:t>del Modelo de Seguridad de Privacidad de la Información</w:t>
      </w:r>
      <w:r>
        <w:rPr>
          <w:rStyle w:val="Refdenotaalpie"/>
          <w:rFonts w:cs="Arial"/>
          <w:sz w:val="22"/>
        </w:rPr>
        <w:footnoteReference w:id="8"/>
      </w:r>
      <w:r>
        <w:rPr>
          <w:rFonts w:cs="Arial"/>
          <w:sz w:val="22"/>
        </w:rPr>
        <w:t xml:space="preserve">.  </w:t>
      </w:r>
      <w:r w:rsidRPr="0001033B">
        <w:rPr>
          <w:rFonts w:cs="Arial"/>
          <w:sz w:val="22"/>
        </w:rPr>
        <w:t>Aquí se puede evidenciar la calificación de cada dominio frente a la escala de evaluación definida y también en comparación con la calificación objetivo</w:t>
      </w:r>
      <w:r>
        <w:rPr>
          <w:rFonts w:cs="Arial"/>
          <w:sz w:val="22"/>
        </w:rPr>
        <w:t>.</w:t>
      </w:r>
    </w:p>
    <w:p w14:paraId="46A6A573" w14:textId="0225F7B6" w:rsidR="00B25C22" w:rsidRDefault="00B25C22" w:rsidP="00121DAE">
      <w:pPr>
        <w:spacing w:after="0"/>
        <w:jc w:val="both"/>
        <w:rPr>
          <w:rFonts w:cs="Arial"/>
          <w:sz w:val="22"/>
        </w:rPr>
      </w:pPr>
    </w:p>
    <w:p w14:paraId="7043D208" w14:textId="2C5AD215" w:rsidR="004316D7" w:rsidRDefault="004316D7" w:rsidP="004316D7">
      <w:pPr>
        <w:spacing w:after="0"/>
        <w:jc w:val="center"/>
        <w:rPr>
          <w:rFonts w:cs="Arial"/>
          <w:sz w:val="22"/>
        </w:rPr>
      </w:pPr>
      <w:r>
        <w:rPr>
          <w:noProof/>
        </w:rPr>
        <w:lastRenderedPageBreak/>
        <w:drawing>
          <wp:inline distT="0" distB="0" distL="0" distR="0" wp14:anchorId="333A335D" wp14:editId="5BD51F7D">
            <wp:extent cx="5125532" cy="3331596"/>
            <wp:effectExtent l="0" t="0" r="0" b="2540"/>
            <wp:docPr id="775040289" name="Imagen 775040289" descr="Gráfico, Gráfico rad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40289" name="Imagen 775040289" descr="Gráfico, Gráfico radial&#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5128034" cy="3333222"/>
                    </a:xfrm>
                    <a:prstGeom prst="rect">
                      <a:avLst/>
                    </a:prstGeom>
                  </pic:spPr>
                </pic:pic>
              </a:graphicData>
            </a:graphic>
          </wp:inline>
        </w:drawing>
      </w:r>
    </w:p>
    <w:p w14:paraId="059CA6CF" w14:textId="12C1EB5A" w:rsidR="00B25C22" w:rsidRDefault="00B25C22" w:rsidP="00B25C22">
      <w:pPr>
        <w:spacing w:after="0"/>
        <w:jc w:val="center"/>
        <w:rPr>
          <w:rFonts w:cs="Arial"/>
          <w:sz w:val="22"/>
        </w:rPr>
      </w:pPr>
    </w:p>
    <w:p w14:paraId="4995811B" w14:textId="59E8B4D3" w:rsidR="002F306C" w:rsidRDefault="002F306C" w:rsidP="002F306C">
      <w:pPr>
        <w:spacing w:after="0"/>
        <w:jc w:val="center"/>
        <w:rPr>
          <w:rFonts w:cs="Arial"/>
          <w:sz w:val="24"/>
          <w:szCs w:val="24"/>
        </w:rPr>
      </w:pPr>
      <w:r w:rsidRPr="000D72FA">
        <w:rPr>
          <w:rFonts w:eastAsia="Arial" w:cs="Arial"/>
          <w:b/>
          <w:bCs/>
          <w:sz w:val="16"/>
          <w:szCs w:val="16"/>
          <w:lang w:val="es-ES" w:eastAsia="es-ES" w:bidi="es-ES"/>
        </w:rPr>
        <w:t xml:space="preserve">Figura </w:t>
      </w:r>
      <w:r>
        <w:rPr>
          <w:rFonts w:eastAsia="Arial" w:cs="Arial"/>
          <w:b/>
          <w:bCs/>
          <w:sz w:val="16"/>
          <w:szCs w:val="16"/>
          <w:lang w:val="es-ES" w:eastAsia="es-ES" w:bidi="es-ES"/>
        </w:rPr>
        <w:t>3.</w:t>
      </w:r>
      <w:r w:rsidRPr="000D72FA">
        <w:rPr>
          <w:rFonts w:eastAsia="Arial" w:cs="Arial"/>
          <w:b/>
          <w:bCs/>
          <w:sz w:val="16"/>
          <w:szCs w:val="16"/>
          <w:lang w:val="es-ES" w:eastAsia="es-ES" w:bidi="es-ES"/>
        </w:rPr>
        <w:t xml:space="preserve"> </w:t>
      </w:r>
      <w:r w:rsidRPr="000D72FA">
        <w:rPr>
          <w:rFonts w:cs="Arial"/>
          <w:b/>
          <w:bCs/>
          <w:sz w:val="16"/>
          <w:szCs w:val="16"/>
        </w:rPr>
        <w:t>Fases de ejecución evaluación MPSI</w:t>
      </w:r>
    </w:p>
    <w:p w14:paraId="61FE8B54" w14:textId="7D33F98B" w:rsidR="00B25C22" w:rsidRDefault="00B25C22" w:rsidP="00121DAE">
      <w:pPr>
        <w:spacing w:after="0"/>
        <w:jc w:val="both"/>
        <w:rPr>
          <w:rFonts w:cs="Arial"/>
          <w:sz w:val="22"/>
        </w:rPr>
      </w:pPr>
    </w:p>
    <w:p w14:paraId="4DF93624" w14:textId="6C9EEB9A" w:rsidR="00B25C22" w:rsidRDefault="00B25C22" w:rsidP="00121DAE">
      <w:pPr>
        <w:spacing w:after="0"/>
        <w:jc w:val="both"/>
        <w:rPr>
          <w:rFonts w:cs="Arial"/>
          <w:sz w:val="22"/>
        </w:rPr>
      </w:pPr>
    </w:p>
    <w:p w14:paraId="32034BAD" w14:textId="14646400" w:rsidR="00B25C22" w:rsidRDefault="002F306C" w:rsidP="00121DAE">
      <w:pPr>
        <w:spacing w:after="0"/>
        <w:jc w:val="both"/>
        <w:rPr>
          <w:rFonts w:cs="Arial"/>
          <w:sz w:val="22"/>
        </w:rPr>
      </w:pPr>
      <w:r w:rsidRPr="00B25C22">
        <w:rPr>
          <w:rFonts w:cs="Arial"/>
          <w:sz w:val="22"/>
        </w:rPr>
        <w:t xml:space="preserve">De acuerdo con la evaluación realizada y </w:t>
      </w:r>
      <w:r>
        <w:rPr>
          <w:rFonts w:cs="Arial"/>
          <w:sz w:val="22"/>
        </w:rPr>
        <w:t>los resultado</w:t>
      </w:r>
      <w:r w:rsidRPr="00B25C22">
        <w:rPr>
          <w:rFonts w:cs="Arial"/>
          <w:sz w:val="22"/>
        </w:rPr>
        <w:t xml:space="preserve">s obtenidos, la </w:t>
      </w:r>
      <w:r w:rsidRPr="00B25C22">
        <w:rPr>
          <w:rFonts w:cs="Arial"/>
          <w:b/>
          <w:bCs/>
          <w:sz w:val="22"/>
        </w:rPr>
        <w:t xml:space="preserve">UAECOB </w:t>
      </w:r>
      <w:r>
        <w:rPr>
          <w:rFonts w:cs="Arial"/>
          <w:sz w:val="22"/>
        </w:rPr>
        <w:t>se encuentra</w:t>
      </w:r>
      <w:r w:rsidRPr="00B25C22">
        <w:rPr>
          <w:rFonts w:cs="Arial"/>
          <w:sz w:val="22"/>
        </w:rPr>
        <w:t xml:space="preserve"> en un proceso </w:t>
      </w:r>
      <w:r>
        <w:rPr>
          <w:rFonts w:cs="Arial"/>
          <w:sz w:val="22"/>
        </w:rPr>
        <w:t>“</w:t>
      </w:r>
      <w:r w:rsidR="00142D43">
        <w:rPr>
          <w:rFonts w:cs="Arial"/>
          <w:sz w:val="22"/>
        </w:rPr>
        <w:t>GESIONADO</w:t>
      </w:r>
      <w:r>
        <w:rPr>
          <w:rFonts w:cs="Arial"/>
          <w:sz w:val="22"/>
        </w:rPr>
        <w:t>”</w:t>
      </w:r>
      <w:r w:rsidRPr="00B25C22">
        <w:rPr>
          <w:rFonts w:cs="Arial"/>
          <w:sz w:val="22"/>
        </w:rPr>
        <w:t xml:space="preserve"> con respecto a la implementación de medidas y controles destinados </w:t>
      </w:r>
      <w:r>
        <w:rPr>
          <w:rFonts w:cs="Arial"/>
          <w:sz w:val="22"/>
        </w:rPr>
        <w:t xml:space="preserve">a garantizar la </w:t>
      </w:r>
      <w:r w:rsidRPr="00B25C22">
        <w:rPr>
          <w:rFonts w:cs="Arial"/>
          <w:sz w:val="22"/>
        </w:rPr>
        <w:t>seguridad de la información</w:t>
      </w:r>
      <w:r>
        <w:rPr>
          <w:rFonts w:cs="Arial"/>
          <w:sz w:val="22"/>
        </w:rPr>
        <w:t>,</w:t>
      </w:r>
      <w:r w:rsidRPr="00B25C22">
        <w:rPr>
          <w:rFonts w:cs="Arial"/>
          <w:sz w:val="22"/>
        </w:rPr>
        <w:t xml:space="preserve"> así mismo</w:t>
      </w:r>
      <w:r>
        <w:rPr>
          <w:rFonts w:cs="Arial"/>
          <w:sz w:val="22"/>
        </w:rPr>
        <w:t>,</w:t>
      </w:r>
      <w:r w:rsidRPr="00B25C22">
        <w:rPr>
          <w:rFonts w:cs="Arial"/>
          <w:sz w:val="22"/>
        </w:rPr>
        <w:t xml:space="preserve"> como la protección de los activos que la contienen. </w:t>
      </w:r>
    </w:p>
    <w:p w14:paraId="117D81C0" w14:textId="77777777" w:rsidR="007139A3" w:rsidRDefault="007139A3" w:rsidP="00121DAE">
      <w:pPr>
        <w:spacing w:after="0"/>
        <w:jc w:val="both"/>
        <w:rPr>
          <w:rFonts w:cs="Arial"/>
          <w:sz w:val="22"/>
        </w:rPr>
      </w:pPr>
    </w:p>
    <w:p w14:paraId="2CE77989" w14:textId="6F2871F7" w:rsidR="00130933" w:rsidRPr="00E27304" w:rsidRDefault="00E27304" w:rsidP="00E27304">
      <w:pPr>
        <w:pStyle w:val="Ttulo1"/>
        <w:numPr>
          <w:ilvl w:val="1"/>
          <w:numId w:val="7"/>
        </w:numPr>
        <w:tabs>
          <w:tab w:val="left" w:pos="284"/>
        </w:tabs>
        <w:spacing w:line="240" w:lineRule="auto"/>
        <w:rPr>
          <w:rFonts w:cs="Arial"/>
          <w:sz w:val="22"/>
          <w:szCs w:val="22"/>
        </w:rPr>
      </w:pPr>
      <w:bookmarkStart w:id="13" w:name="_Toc125628602"/>
      <w:r w:rsidRPr="00E27304">
        <w:rPr>
          <w:rFonts w:cs="Arial"/>
          <w:sz w:val="22"/>
          <w:szCs w:val="22"/>
        </w:rPr>
        <w:t>AVANCE DEL CICLO PHVA (PLANEAR-HACER-VERIFICAR-ACTUAR)</w:t>
      </w:r>
      <w:bookmarkEnd w:id="13"/>
    </w:p>
    <w:p w14:paraId="16DE8C91" w14:textId="72C36114" w:rsidR="00E27304" w:rsidRDefault="00E27304" w:rsidP="00121DAE">
      <w:pPr>
        <w:spacing w:after="0"/>
        <w:jc w:val="both"/>
        <w:rPr>
          <w:rFonts w:eastAsia="Arial" w:cs="Arial"/>
          <w:sz w:val="22"/>
          <w:lang w:val="es-ES" w:eastAsia="es-ES" w:bidi="es-ES"/>
        </w:rPr>
      </w:pPr>
    </w:p>
    <w:p w14:paraId="4C702444" w14:textId="561369C5" w:rsidR="00E27304" w:rsidRDefault="00596C8B" w:rsidP="00121DAE">
      <w:pPr>
        <w:spacing w:after="0"/>
        <w:jc w:val="both"/>
        <w:rPr>
          <w:rFonts w:cs="Arial"/>
          <w:sz w:val="22"/>
        </w:rPr>
      </w:pPr>
      <w:r>
        <w:rPr>
          <w:rFonts w:cs="Arial"/>
          <w:sz w:val="22"/>
        </w:rPr>
        <w:t>El</w:t>
      </w:r>
      <w:r w:rsidR="007C4E1E" w:rsidRPr="005F3538">
        <w:rPr>
          <w:rFonts w:cs="Arial"/>
          <w:sz w:val="22"/>
        </w:rPr>
        <w:t xml:space="preserve"> aspecto que determina la evaluación del estado actual en la entidad es el correspondiente al ciclo del modelo de operación PHVA. </w:t>
      </w:r>
      <w:r w:rsidR="005F3538">
        <w:rPr>
          <w:rFonts w:cs="Arial"/>
          <w:sz w:val="22"/>
        </w:rPr>
        <w:t xml:space="preserve">A continuación, se presenta </w:t>
      </w:r>
      <w:r>
        <w:rPr>
          <w:rFonts w:cs="Arial"/>
          <w:sz w:val="22"/>
        </w:rPr>
        <w:t>el resultado d</w:t>
      </w:r>
      <w:r w:rsidR="005F3538">
        <w:rPr>
          <w:rFonts w:cs="Arial"/>
          <w:sz w:val="22"/>
        </w:rPr>
        <w:t>el a</w:t>
      </w:r>
      <w:r w:rsidR="007C4E1E" w:rsidRPr="005F3538">
        <w:rPr>
          <w:rFonts w:cs="Arial"/>
          <w:sz w:val="22"/>
        </w:rPr>
        <w:t xml:space="preserve">vance </w:t>
      </w:r>
      <w:r w:rsidR="005F3538">
        <w:rPr>
          <w:rFonts w:cs="Arial"/>
          <w:sz w:val="22"/>
        </w:rPr>
        <w:t>del c</w:t>
      </w:r>
      <w:r w:rsidR="007C4E1E" w:rsidRPr="005F3538">
        <w:rPr>
          <w:rFonts w:cs="Arial"/>
          <w:sz w:val="22"/>
        </w:rPr>
        <w:t xml:space="preserve">iclo de </w:t>
      </w:r>
      <w:r w:rsidR="005F3538">
        <w:rPr>
          <w:rFonts w:cs="Arial"/>
          <w:sz w:val="22"/>
        </w:rPr>
        <w:t>f</w:t>
      </w:r>
      <w:r w:rsidR="007C4E1E" w:rsidRPr="005F3538">
        <w:rPr>
          <w:rFonts w:cs="Arial"/>
          <w:sz w:val="22"/>
        </w:rPr>
        <w:t xml:space="preserve">uncionamiento </w:t>
      </w:r>
      <w:r w:rsidR="005F3538">
        <w:rPr>
          <w:rFonts w:cs="Arial"/>
          <w:sz w:val="22"/>
        </w:rPr>
        <w:t>d</w:t>
      </w:r>
      <w:r w:rsidR="007C4E1E" w:rsidRPr="005F3538">
        <w:rPr>
          <w:rFonts w:cs="Arial"/>
          <w:sz w:val="22"/>
        </w:rPr>
        <w:t xml:space="preserve">el Modelo </w:t>
      </w:r>
      <w:r w:rsidR="005F3538">
        <w:rPr>
          <w:rFonts w:cs="Arial"/>
          <w:sz w:val="22"/>
        </w:rPr>
        <w:t>d</w:t>
      </w:r>
      <w:r w:rsidR="007C4E1E" w:rsidRPr="005F3538">
        <w:rPr>
          <w:rFonts w:cs="Arial"/>
          <w:sz w:val="22"/>
        </w:rPr>
        <w:t>e Operación</w:t>
      </w:r>
      <w:r w:rsidR="005F3538">
        <w:rPr>
          <w:rFonts w:cs="Arial"/>
          <w:sz w:val="22"/>
        </w:rPr>
        <w:t xml:space="preserve"> (</w:t>
      </w:r>
      <w:r w:rsidR="007C4E1E" w:rsidRPr="005F3538">
        <w:rPr>
          <w:rFonts w:cs="Arial"/>
          <w:sz w:val="22"/>
        </w:rPr>
        <w:t>PHV</w:t>
      </w:r>
      <w:r w:rsidR="005F3538" w:rsidRPr="005F3538">
        <w:rPr>
          <w:rFonts w:cs="Arial"/>
          <w:sz w:val="22"/>
        </w:rPr>
        <w:t>A</w:t>
      </w:r>
      <w:r>
        <w:rPr>
          <w:rFonts w:cs="Arial"/>
          <w:sz w:val="22"/>
        </w:rPr>
        <w:t>).</w:t>
      </w:r>
    </w:p>
    <w:p w14:paraId="4F8B3969" w14:textId="77777777" w:rsidR="007139A3" w:rsidRDefault="007139A3" w:rsidP="00121DAE">
      <w:pPr>
        <w:spacing w:after="0"/>
        <w:jc w:val="both"/>
        <w:rPr>
          <w:rFonts w:cs="Arial"/>
          <w:sz w:val="22"/>
        </w:rPr>
      </w:pPr>
    </w:p>
    <w:p w14:paraId="78FA617D" w14:textId="77777777" w:rsidR="007139A3" w:rsidRDefault="007139A3" w:rsidP="00121DAE">
      <w:pPr>
        <w:spacing w:after="0"/>
        <w:jc w:val="both"/>
        <w:rPr>
          <w:rFonts w:cs="Arial"/>
          <w:sz w:val="22"/>
        </w:rPr>
      </w:pPr>
    </w:p>
    <w:p w14:paraId="604A34A9" w14:textId="77777777" w:rsidR="007139A3" w:rsidRDefault="007139A3" w:rsidP="00121DAE">
      <w:pPr>
        <w:spacing w:after="0"/>
        <w:jc w:val="both"/>
        <w:rPr>
          <w:rFonts w:cs="Arial"/>
          <w:sz w:val="22"/>
        </w:rPr>
      </w:pPr>
    </w:p>
    <w:p w14:paraId="538AC279" w14:textId="77777777" w:rsidR="007139A3" w:rsidRDefault="007139A3" w:rsidP="00121DAE">
      <w:pPr>
        <w:spacing w:after="0"/>
        <w:jc w:val="both"/>
        <w:rPr>
          <w:rFonts w:cs="Arial"/>
          <w:sz w:val="22"/>
        </w:rPr>
      </w:pPr>
    </w:p>
    <w:p w14:paraId="58226A87" w14:textId="77777777" w:rsidR="007139A3" w:rsidRDefault="007139A3" w:rsidP="00121DAE">
      <w:pPr>
        <w:spacing w:after="0"/>
        <w:jc w:val="both"/>
        <w:rPr>
          <w:rFonts w:cs="Arial"/>
          <w:sz w:val="22"/>
        </w:rPr>
      </w:pPr>
    </w:p>
    <w:p w14:paraId="41CD8D66" w14:textId="05B64BF0" w:rsidR="00EB5C9B" w:rsidRDefault="00EB5C9B" w:rsidP="00121DAE">
      <w:pPr>
        <w:spacing w:after="0"/>
        <w:jc w:val="both"/>
        <w:rPr>
          <w:rFonts w:cs="Arial"/>
          <w:sz w:val="22"/>
        </w:rPr>
      </w:pPr>
    </w:p>
    <w:tbl>
      <w:tblPr>
        <w:tblW w:w="7340" w:type="dxa"/>
        <w:jc w:val="center"/>
        <w:tblCellMar>
          <w:left w:w="70" w:type="dxa"/>
          <w:right w:w="70" w:type="dxa"/>
        </w:tblCellMar>
        <w:tblLook w:val="04A0" w:firstRow="1" w:lastRow="0" w:firstColumn="1" w:lastColumn="0" w:noHBand="0" w:noVBand="1"/>
      </w:tblPr>
      <w:tblGrid>
        <w:gridCol w:w="664"/>
        <w:gridCol w:w="2457"/>
        <w:gridCol w:w="1860"/>
        <w:gridCol w:w="2359"/>
      </w:tblGrid>
      <w:tr w:rsidR="007139A3" w:rsidRPr="007139A3" w14:paraId="60576A15" w14:textId="77777777" w:rsidTr="007139A3">
        <w:trPr>
          <w:trHeight w:val="300"/>
          <w:jc w:val="center"/>
        </w:trPr>
        <w:tc>
          <w:tcPr>
            <w:tcW w:w="7340" w:type="dxa"/>
            <w:gridSpan w:val="4"/>
            <w:tcBorders>
              <w:top w:val="single" w:sz="8" w:space="0" w:color="auto"/>
              <w:left w:val="single" w:sz="8" w:space="0" w:color="auto"/>
              <w:bottom w:val="single" w:sz="8" w:space="0" w:color="auto"/>
              <w:right w:val="single" w:sz="8" w:space="0" w:color="000000"/>
            </w:tcBorders>
            <w:shd w:val="clear" w:color="auto" w:fill="D9E2F3" w:themeFill="accent5" w:themeFillTint="33"/>
            <w:noWrap/>
            <w:vAlign w:val="bottom"/>
            <w:hideMark/>
          </w:tcPr>
          <w:p w14:paraId="30D11676" w14:textId="77777777" w:rsidR="007139A3" w:rsidRPr="007139A3" w:rsidRDefault="007139A3" w:rsidP="007139A3">
            <w:pPr>
              <w:spacing w:after="0" w:line="240" w:lineRule="auto"/>
              <w:jc w:val="center"/>
              <w:rPr>
                <w:rFonts w:ascii="Calibri" w:eastAsia="Times New Roman" w:hAnsi="Calibri" w:cs="Calibri"/>
                <w:b/>
                <w:bCs/>
                <w:color w:val="000000"/>
                <w:sz w:val="26"/>
                <w:szCs w:val="26"/>
                <w:lang w:eastAsia="es-CO"/>
              </w:rPr>
            </w:pPr>
            <w:bookmarkStart w:id="14" w:name="_Hlk153377029"/>
            <w:r w:rsidRPr="007139A3">
              <w:rPr>
                <w:rFonts w:ascii="Calibri" w:eastAsia="Times New Roman" w:hAnsi="Calibri" w:cs="Calibri"/>
                <w:b/>
                <w:bCs/>
                <w:color w:val="000000"/>
                <w:sz w:val="26"/>
                <w:szCs w:val="26"/>
                <w:lang w:eastAsia="es-CO"/>
              </w:rPr>
              <w:t>AVANCE PHVA</w:t>
            </w:r>
          </w:p>
        </w:tc>
      </w:tr>
      <w:tr w:rsidR="007139A3" w:rsidRPr="007139A3" w14:paraId="50BEC04F" w14:textId="77777777" w:rsidTr="007139A3">
        <w:trPr>
          <w:trHeight w:val="960"/>
          <w:jc w:val="center"/>
        </w:trPr>
        <w:tc>
          <w:tcPr>
            <w:tcW w:w="664" w:type="dxa"/>
            <w:tcBorders>
              <w:top w:val="nil"/>
              <w:left w:val="single" w:sz="8" w:space="0" w:color="auto"/>
              <w:bottom w:val="single" w:sz="4" w:space="0" w:color="auto"/>
              <w:right w:val="single" w:sz="4" w:space="0" w:color="auto"/>
            </w:tcBorders>
            <w:shd w:val="clear" w:color="auto" w:fill="D9E2F3" w:themeFill="accent5" w:themeFillTint="33"/>
            <w:noWrap/>
            <w:vAlign w:val="center"/>
            <w:hideMark/>
          </w:tcPr>
          <w:p w14:paraId="148D90D5" w14:textId="77777777" w:rsidR="007139A3" w:rsidRPr="007139A3" w:rsidRDefault="007139A3" w:rsidP="007139A3">
            <w:pPr>
              <w:spacing w:after="0" w:line="240" w:lineRule="auto"/>
              <w:jc w:val="center"/>
              <w:rPr>
                <w:rFonts w:ascii="Calibri" w:eastAsia="Times New Roman" w:hAnsi="Calibri" w:cs="Calibri"/>
                <w:b/>
                <w:bCs/>
                <w:color w:val="000000"/>
                <w:sz w:val="24"/>
                <w:szCs w:val="24"/>
                <w:lang w:eastAsia="es-CO"/>
              </w:rPr>
            </w:pPr>
            <w:r w:rsidRPr="007139A3">
              <w:rPr>
                <w:rFonts w:ascii="Calibri" w:eastAsia="Times New Roman" w:hAnsi="Calibri" w:cs="Calibri"/>
                <w:b/>
                <w:bCs/>
                <w:color w:val="000000"/>
                <w:sz w:val="24"/>
                <w:szCs w:val="24"/>
                <w:lang w:eastAsia="es-CO"/>
              </w:rPr>
              <w:t>AÑO</w:t>
            </w:r>
          </w:p>
        </w:tc>
        <w:tc>
          <w:tcPr>
            <w:tcW w:w="2457" w:type="dxa"/>
            <w:tcBorders>
              <w:top w:val="nil"/>
              <w:left w:val="nil"/>
              <w:bottom w:val="single" w:sz="4" w:space="0" w:color="auto"/>
              <w:right w:val="single" w:sz="4" w:space="0" w:color="auto"/>
            </w:tcBorders>
            <w:shd w:val="clear" w:color="auto" w:fill="D9E2F3" w:themeFill="accent5" w:themeFillTint="33"/>
            <w:noWrap/>
            <w:vAlign w:val="center"/>
            <w:hideMark/>
          </w:tcPr>
          <w:p w14:paraId="15F9EFC2" w14:textId="77777777" w:rsidR="007139A3" w:rsidRPr="007139A3" w:rsidRDefault="007139A3" w:rsidP="007139A3">
            <w:pPr>
              <w:spacing w:after="0" w:line="240" w:lineRule="auto"/>
              <w:rPr>
                <w:rFonts w:ascii="Calibri" w:eastAsia="Times New Roman" w:hAnsi="Calibri" w:cs="Calibri"/>
                <w:b/>
                <w:bCs/>
                <w:color w:val="000000"/>
                <w:sz w:val="24"/>
                <w:szCs w:val="24"/>
                <w:lang w:eastAsia="es-CO"/>
              </w:rPr>
            </w:pPr>
            <w:r w:rsidRPr="007139A3">
              <w:rPr>
                <w:rFonts w:ascii="Calibri" w:eastAsia="Times New Roman" w:hAnsi="Calibri" w:cs="Calibri"/>
                <w:b/>
                <w:bCs/>
                <w:color w:val="000000"/>
                <w:sz w:val="24"/>
                <w:szCs w:val="24"/>
                <w:lang w:eastAsia="es-CO"/>
              </w:rPr>
              <w:t>COMPOENTE</w:t>
            </w:r>
          </w:p>
        </w:tc>
        <w:tc>
          <w:tcPr>
            <w:tcW w:w="1860" w:type="dxa"/>
            <w:tcBorders>
              <w:top w:val="nil"/>
              <w:left w:val="nil"/>
              <w:bottom w:val="single" w:sz="4" w:space="0" w:color="auto"/>
              <w:right w:val="single" w:sz="4" w:space="0" w:color="auto"/>
            </w:tcBorders>
            <w:shd w:val="clear" w:color="auto" w:fill="D9E2F3" w:themeFill="accent5" w:themeFillTint="33"/>
            <w:vAlign w:val="center"/>
            <w:hideMark/>
          </w:tcPr>
          <w:p w14:paraId="306F97AE" w14:textId="77777777" w:rsidR="007139A3" w:rsidRPr="007139A3" w:rsidRDefault="007139A3" w:rsidP="007139A3">
            <w:pPr>
              <w:spacing w:after="0" w:line="240" w:lineRule="auto"/>
              <w:rPr>
                <w:rFonts w:ascii="Calibri" w:eastAsia="Times New Roman" w:hAnsi="Calibri" w:cs="Calibri"/>
                <w:b/>
                <w:bCs/>
                <w:color w:val="000000"/>
                <w:sz w:val="24"/>
                <w:szCs w:val="24"/>
                <w:lang w:eastAsia="es-CO"/>
              </w:rPr>
            </w:pPr>
            <w:r w:rsidRPr="007139A3">
              <w:rPr>
                <w:rFonts w:ascii="Calibri" w:eastAsia="Times New Roman" w:hAnsi="Calibri" w:cs="Calibri"/>
                <w:b/>
                <w:bCs/>
                <w:color w:val="000000"/>
                <w:sz w:val="24"/>
                <w:szCs w:val="24"/>
                <w:lang w:eastAsia="es-CO"/>
              </w:rPr>
              <w:t>% De avance actual entidad</w:t>
            </w:r>
          </w:p>
        </w:tc>
        <w:tc>
          <w:tcPr>
            <w:tcW w:w="2359" w:type="dxa"/>
            <w:tcBorders>
              <w:top w:val="nil"/>
              <w:left w:val="nil"/>
              <w:bottom w:val="single" w:sz="4" w:space="0" w:color="auto"/>
              <w:right w:val="single" w:sz="8" w:space="0" w:color="auto"/>
            </w:tcBorders>
            <w:shd w:val="clear" w:color="auto" w:fill="D9E2F3" w:themeFill="accent5" w:themeFillTint="33"/>
            <w:noWrap/>
            <w:vAlign w:val="center"/>
            <w:hideMark/>
          </w:tcPr>
          <w:p w14:paraId="441ABC83" w14:textId="6E16201B" w:rsidR="007139A3" w:rsidRPr="007139A3" w:rsidRDefault="007139A3" w:rsidP="007139A3">
            <w:pPr>
              <w:spacing w:after="0" w:line="240" w:lineRule="auto"/>
              <w:rPr>
                <w:rFonts w:ascii="Calibri" w:eastAsia="Times New Roman" w:hAnsi="Calibri" w:cs="Calibri"/>
                <w:b/>
                <w:bCs/>
                <w:color w:val="000000"/>
                <w:sz w:val="24"/>
                <w:szCs w:val="24"/>
                <w:lang w:eastAsia="es-CO"/>
              </w:rPr>
            </w:pPr>
            <w:r w:rsidRPr="007139A3">
              <w:rPr>
                <w:rFonts w:ascii="Calibri" w:eastAsia="Times New Roman" w:hAnsi="Calibri" w:cs="Calibri"/>
                <w:b/>
                <w:bCs/>
                <w:color w:val="000000"/>
                <w:sz w:val="24"/>
                <w:szCs w:val="24"/>
                <w:lang w:eastAsia="es-CO"/>
              </w:rPr>
              <w:t>%</w:t>
            </w:r>
            <w:r w:rsidRPr="007139A3">
              <w:rPr>
                <w:rFonts w:ascii="Calibri" w:eastAsia="Times New Roman" w:hAnsi="Calibri" w:cs="Calibri"/>
                <w:b/>
                <w:bCs/>
                <w:color w:val="000000"/>
                <w:sz w:val="24"/>
                <w:szCs w:val="24"/>
                <w:lang w:eastAsia="es-CO"/>
              </w:rPr>
              <w:t>Avance</w:t>
            </w:r>
            <w:r w:rsidRPr="007139A3">
              <w:rPr>
                <w:rFonts w:ascii="Calibri" w:eastAsia="Times New Roman" w:hAnsi="Calibri" w:cs="Calibri"/>
                <w:b/>
                <w:bCs/>
                <w:color w:val="000000"/>
                <w:sz w:val="24"/>
                <w:szCs w:val="24"/>
                <w:lang w:eastAsia="es-CO"/>
              </w:rPr>
              <w:t xml:space="preserve"> Esperado</w:t>
            </w:r>
          </w:p>
        </w:tc>
      </w:tr>
      <w:tr w:rsidR="007139A3" w:rsidRPr="007139A3" w14:paraId="554089BA" w14:textId="77777777" w:rsidTr="007139A3">
        <w:trPr>
          <w:trHeight w:val="290"/>
          <w:jc w:val="center"/>
        </w:trPr>
        <w:tc>
          <w:tcPr>
            <w:tcW w:w="664"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0E484EB" w14:textId="77777777" w:rsidR="007139A3" w:rsidRPr="007139A3" w:rsidRDefault="007139A3" w:rsidP="007139A3">
            <w:pPr>
              <w:spacing w:after="0" w:line="240" w:lineRule="auto"/>
              <w:jc w:val="center"/>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2023</w:t>
            </w:r>
          </w:p>
        </w:tc>
        <w:tc>
          <w:tcPr>
            <w:tcW w:w="2457" w:type="dxa"/>
            <w:tcBorders>
              <w:top w:val="nil"/>
              <w:left w:val="nil"/>
              <w:bottom w:val="single" w:sz="4" w:space="0" w:color="auto"/>
              <w:right w:val="single" w:sz="4" w:space="0" w:color="auto"/>
            </w:tcBorders>
            <w:shd w:val="clear" w:color="auto" w:fill="auto"/>
            <w:vAlign w:val="center"/>
            <w:hideMark/>
          </w:tcPr>
          <w:p w14:paraId="19CC0CA1" w14:textId="77777777" w:rsidR="007139A3" w:rsidRPr="007139A3" w:rsidRDefault="007139A3" w:rsidP="007139A3">
            <w:pPr>
              <w:spacing w:after="0" w:line="240" w:lineRule="auto"/>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Planificación</w:t>
            </w:r>
          </w:p>
        </w:tc>
        <w:tc>
          <w:tcPr>
            <w:tcW w:w="1860" w:type="dxa"/>
            <w:tcBorders>
              <w:top w:val="nil"/>
              <w:left w:val="nil"/>
              <w:bottom w:val="single" w:sz="4" w:space="0" w:color="auto"/>
              <w:right w:val="single" w:sz="4" w:space="0" w:color="auto"/>
            </w:tcBorders>
            <w:shd w:val="clear" w:color="auto" w:fill="auto"/>
            <w:noWrap/>
            <w:vAlign w:val="center"/>
            <w:hideMark/>
          </w:tcPr>
          <w:p w14:paraId="440D4D7C" w14:textId="77777777" w:rsidR="007139A3" w:rsidRPr="007139A3" w:rsidRDefault="007139A3" w:rsidP="007139A3">
            <w:pPr>
              <w:spacing w:after="0" w:line="240" w:lineRule="auto"/>
              <w:jc w:val="right"/>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28,90%</w:t>
            </w:r>
          </w:p>
        </w:tc>
        <w:tc>
          <w:tcPr>
            <w:tcW w:w="2359" w:type="dxa"/>
            <w:tcBorders>
              <w:top w:val="nil"/>
              <w:left w:val="nil"/>
              <w:bottom w:val="single" w:sz="4" w:space="0" w:color="auto"/>
              <w:right w:val="single" w:sz="8" w:space="0" w:color="auto"/>
            </w:tcBorders>
            <w:shd w:val="clear" w:color="auto" w:fill="auto"/>
            <w:noWrap/>
            <w:vAlign w:val="center"/>
            <w:hideMark/>
          </w:tcPr>
          <w:p w14:paraId="4D627573" w14:textId="77777777" w:rsidR="007139A3" w:rsidRPr="007139A3" w:rsidRDefault="007139A3" w:rsidP="007139A3">
            <w:pPr>
              <w:spacing w:after="0" w:line="240" w:lineRule="auto"/>
              <w:jc w:val="right"/>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40%</w:t>
            </w:r>
          </w:p>
        </w:tc>
      </w:tr>
      <w:tr w:rsidR="007139A3" w:rsidRPr="007139A3" w14:paraId="11727960" w14:textId="77777777" w:rsidTr="007139A3">
        <w:trPr>
          <w:trHeight w:val="290"/>
          <w:jc w:val="center"/>
        </w:trPr>
        <w:tc>
          <w:tcPr>
            <w:tcW w:w="664" w:type="dxa"/>
            <w:vMerge/>
            <w:tcBorders>
              <w:top w:val="nil"/>
              <w:left w:val="single" w:sz="8" w:space="0" w:color="auto"/>
              <w:bottom w:val="single" w:sz="4" w:space="0" w:color="auto"/>
              <w:right w:val="single" w:sz="4" w:space="0" w:color="auto"/>
            </w:tcBorders>
            <w:vAlign w:val="center"/>
            <w:hideMark/>
          </w:tcPr>
          <w:p w14:paraId="27F09351" w14:textId="77777777" w:rsidR="007139A3" w:rsidRPr="007139A3" w:rsidRDefault="007139A3" w:rsidP="007139A3">
            <w:pPr>
              <w:spacing w:after="0" w:line="240" w:lineRule="auto"/>
              <w:rPr>
                <w:rFonts w:ascii="Calibri" w:eastAsia="Times New Roman" w:hAnsi="Calibri" w:cs="Calibri"/>
                <w:color w:val="000000"/>
                <w:sz w:val="22"/>
                <w:lang w:eastAsia="es-CO"/>
              </w:rPr>
            </w:pPr>
          </w:p>
        </w:tc>
        <w:tc>
          <w:tcPr>
            <w:tcW w:w="2457" w:type="dxa"/>
            <w:tcBorders>
              <w:top w:val="nil"/>
              <w:left w:val="nil"/>
              <w:bottom w:val="single" w:sz="4" w:space="0" w:color="auto"/>
              <w:right w:val="single" w:sz="4" w:space="0" w:color="auto"/>
            </w:tcBorders>
            <w:shd w:val="clear" w:color="auto" w:fill="auto"/>
            <w:vAlign w:val="center"/>
            <w:hideMark/>
          </w:tcPr>
          <w:p w14:paraId="53504FBC" w14:textId="77777777" w:rsidR="007139A3" w:rsidRPr="007139A3" w:rsidRDefault="007139A3" w:rsidP="007139A3">
            <w:pPr>
              <w:spacing w:after="0" w:line="240" w:lineRule="auto"/>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Implementación</w:t>
            </w:r>
          </w:p>
        </w:tc>
        <w:tc>
          <w:tcPr>
            <w:tcW w:w="1860" w:type="dxa"/>
            <w:tcBorders>
              <w:top w:val="nil"/>
              <w:left w:val="nil"/>
              <w:bottom w:val="single" w:sz="4" w:space="0" w:color="auto"/>
              <w:right w:val="single" w:sz="4" w:space="0" w:color="auto"/>
            </w:tcBorders>
            <w:shd w:val="clear" w:color="auto" w:fill="auto"/>
            <w:noWrap/>
            <w:vAlign w:val="center"/>
            <w:hideMark/>
          </w:tcPr>
          <w:p w14:paraId="4B0FB9CF" w14:textId="77777777" w:rsidR="007139A3" w:rsidRPr="007139A3" w:rsidRDefault="007139A3" w:rsidP="007139A3">
            <w:pPr>
              <w:spacing w:after="0" w:line="240" w:lineRule="auto"/>
              <w:jc w:val="right"/>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12%</w:t>
            </w:r>
          </w:p>
        </w:tc>
        <w:tc>
          <w:tcPr>
            <w:tcW w:w="2359" w:type="dxa"/>
            <w:tcBorders>
              <w:top w:val="nil"/>
              <w:left w:val="nil"/>
              <w:bottom w:val="single" w:sz="4" w:space="0" w:color="auto"/>
              <w:right w:val="single" w:sz="8" w:space="0" w:color="auto"/>
            </w:tcBorders>
            <w:shd w:val="clear" w:color="auto" w:fill="auto"/>
            <w:noWrap/>
            <w:vAlign w:val="center"/>
            <w:hideMark/>
          </w:tcPr>
          <w:p w14:paraId="35582439" w14:textId="77777777" w:rsidR="007139A3" w:rsidRPr="007139A3" w:rsidRDefault="007139A3" w:rsidP="007139A3">
            <w:pPr>
              <w:spacing w:after="0" w:line="240" w:lineRule="auto"/>
              <w:jc w:val="right"/>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20%</w:t>
            </w:r>
          </w:p>
        </w:tc>
      </w:tr>
      <w:tr w:rsidR="007139A3" w:rsidRPr="007139A3" w14:paraId="2C6C1E75" w14:textId="77777777" w:rsidTr="007139A3">
        <w:trPr>
          <w:trHeight w:val="840"/>
          <w:jc w:val="center"/>
        </w:trPr>
        <w:tc>
          <w:tcPr>
            <w:tcW w:w="664" w:type="dxa"/>
            <w:vMerge/>
            <w:tcBorders>
              <w:top w:val="nil"/>
              <w:left w:val="single" w:sz="8" w:space="0" w:color="auto"/>
              <w:bottom w:val="single" w:sz="4" w:space="0" w:color="auto"/>
              <w:right w:val="single" w:sz="4" w:space="0" w:color="auto"/>
            </w:tcBorders>
            <w:vAlign w:val="center"/>
            <w:hideMark/>
          </w:tcPr>
          <w:p w14:paraId="6FA7031B" w14:textId="77777777" w:rsidR="007139A3" w:rsidRPr="007139A3" w:rsidRDefault="007139A3" w:rsidP="007139A3">
            <w:pPr>
              <w:spacing w:after="0" w:line="240" w:lineRule="auto"/>
              <w:rPr>
                <w:rFonts w:ascii="Calibri" w:eastAsia="Times New Roman" w:hAnsi="Calibri" w:cs="Calibri"/>
                <w:color w:val="000000"/>
                <w:sz w:val="22"/>
                <w:lang w:eastAsia="es-CO"/>
              </w:rPr>
            </w:pPr>
          </w:p>
        </w:tc>
        <w:tc>
          <w:tcPr>
            <w:tcW w:w="2457" w:type="dxa"/>
            <w:tcBorders>
              <w:top w:val="nil"/>
              <w:left w:val="nil"/>
              <w:bottom w:val="single" w:sz="4" w:space="0" w:color="auto"/>
              <w:right w:val="single" w:sz="4" w:space="0" w:color="auto"/>
            </w:tcBorders>
            <w:shd w:val="clear" w:color="auto" w:fill="auto"/>
            <w:vAlign w:val="center"/>
            <w:hideMark/>
          </w:tcPr>
          <w:p w14:paraId="752F1B97" w14:textId="77777777" w:rsidR="007139A3" w:rsidRPr="007139A3" w:rsidRDefault="007139A3" w:rsidP="007139A3">
            <w:pPr>
              <w:spacing w:after="0" w:line="240" w:lineRule="auto"/>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Evaluación de Desempeño</w:t>
            </w:r>
          </w:p>
        </w:tc>
        <w:tc>
          <w:tcPr>
            <w:tcW w:w="1860" w:type="dxa"/>
            <w:tcBorders>
              <w:top w:val="nil"/>
              <w:left w:val="nil"/>
              <w:bottom w:val="single" w:sz="4" w:space="0" w:color="auto"/>
              <w:right w:val="single" w:sz="4" w:space="0" w:color="auto"/>
            </w:tcBorders>
            <w:shd w:val="clear" w:color="auto" w:fill="auto"/>
            <w:noWrap/>
            <w:vAlign w:val="center"/>
            <w:hideMark/>
          </w:tcPr>
          <w:p w14:paraId="2B426891" w14:textId="77777777" w:rsidR="007139A3" w:rsidRPr="007139A3" w:rsidRDefault="007139A3" w:rsidP="007139A3">
            <w:pPr>
              <w:spacing w:after="0" w:line="240" w:lineRule="auto"/>
              <w:jc w:val="right"/>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13,33%</w:t>
            </w:r>
          </w:p>
        </w:tc>
        <w:tc>
          <w:tcPr>
            <w:tcW w:w="2359" w:type="dxa"/>
            <w:tcBorders>
              <w:top w:val="nil"/>
              <w:left w:val="nil"/>
              <w:bottom w:val="single" w:sz="4" w:space="0" w:color="auto"/>
              <w:right w:val="single" w:sz="8" w:space="0" w:color="auto"/>
            </w:tcBorders>
            <w:shd w:val="clear" w:color="auto" w:fill="auto"/>
            <w:noWrap/>
            <w:vAlign w:val="center"/>
            <w:hideMark/>
          </w:tcPr>
          <w:p w14:paraId="2DB24E21" w14:textId="77777777" w:rsidR="007139A3" w:rsidRPr="007139A3" w:rsidRDefault="007139A3" w:rsidP="007139A3">
            <w:pPr>
              <w:spacing w:after="0" w:line="240" w:lineRule="auto"/>
              <w:jc w:val="right"/>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20%</w:t>
            </w:r>
          </w:p>
        </w:tc>
      </w:tr>
      <w:tr w:rsidR="007139A3" w:rsidRPr="007139A3" w14:paraId="7E6D33A0" w14:textId="77777777" w:rsidTr="007139A3">
        <w:trPr>
          <w:trHeight w:val="290"/>
          <w:jc w:val="center"/>
        </w:trPr>
        <w:tc>
          <w:tcPr>
            <w:tcW w:w="664" w:type="dxa"/>
            <w:vMerge/>
            <w:tcBorders>
              <w:top w:val="nil"/>
              <w:left w:val="single" w:sz="8" w:space="0" w:color="auto"/>
              <w:bottom w:val="single" w:sz="4" w:space="0" w:color="auto"/>
              <w:right w:val="single" w:sz="4" w:space="0" w:color="auto"/>
            </w:tcBorders>
            <w:vAlign w:val="center"/>
            <w:hideMark/>
          </w:tcPr>
          <w:p w14:paraId="4AD93982" w14:textId="77777777" w:rsidR="007139A3" w:rsidRPr="007139A3" w:rsidRDefault="007139A3" w:rsidP="007139A3">
            <w:pPr>
              <w:spacing w:after="0" w:line="240" w:lineRule="auto"/>
              <w:rPr>
                <w:rFonts w:ascii="Calibri" w:eastAsia="Times New Roman" w:hAnsi="Calibri" w:cs="Calibri"/>
                <w:color w:val="000000"/>
                <w:sz w:val="22"/>
                <w:lang w:eastAsia="es-CO"/>
              </w:rPr>
            </w:pPr>
          </w:p>
        </w:tc>
        <w:tc>
          <w:tcPr>
            <w:tcW w:w="2457" w:type="dxa"/>
            <w:tcBorders>
              <w:top w:val="nil"/>
              <w:left w:val="nil"/>
              <w:bottom w:val="single" w:sz="4" w:space="0" w:color="auto"/>
              <w:right w:val="single" w:sz="4" w:space="0" w:color="auto"/>
            </w:tcBorders>
            <w:shd w:val="clear" w:color="auto" w:fill="auto"/>
            <w:vAlign w:val="center"/>
            <w:hideMark/>
          </w:tcPr>
          <w:p w14:paraId="0A800340" w14:textId="77777777" w:rsidR="007139A3" w:rsidRPr="007139A3" w:rsidRDefault="007139A3" w:rsidP="007139A3">
            <w:pPr>
              <w:spacing w:after="0" w:line="240" w:lineRule="auto"/>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Mejora Continua</w:t>
            </w:r>
          </w:p>
        </w:tc>
        <w:tc>
          <w:tcPr>
            <w:tcW w:w="1860" w:type="dxa"/>
            <w:tcBorders>
              <w:top w:val="nil"/>
              <w:left w:val="nil"/>
              <w:bottom w:val="single" w:sz="4" w:space="0" w:color="auto"/>
              <w:right w:val="single" w:sz="4" w:space="0" w:color="auto"/>
            </w:tcBorders>
            <w:shd w:val="clear" w:color="auto" w:fill="auto"/>
            <w:noWrap/>
            <w:vAlign w:val="center"/>
            <w:hideMark/>
          </w:tcPr>
          <w:p w14:paraId="6C096B9D" w14:textId="77777777" w:rsidR="007139A3" w:rsidRPr="007139A3" w:rsidRDefault="007139A3" w:rsidP="007139A3">
            <w:pPr>
              <w:spacing w:after="0" w:line="240" w:lineRule="auto"/>
              <w:jc w:val="right"/>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10%</w:t>
            </w:r>
          </w:p>
        </w:tc>
        <w:tc>
          <w:tcPr>
            <w:tcW w:w="2359" w:type="dxa"/>
            <w:tcBorders>
              <w:top w:val="nil"/>
              <w:left w:val="nil"/>
              <w:bottom w:val="single" w:sz="4" w:space="0" w:color="auto"/>
              <w:right w:val="single" w:sz="8" w:space="0" w:color="auto"/>
            </w:tcBorders>
            <w:shd w:val="clear" w:color="auto" w:fill="auto"/>
            <w:noWrap/>
            <w:vAlign w:val="center"/>
            <w:hideMark/>
          </w:tcPr>
          <w:p w14:paraId="40725D2C" w14:textId="77777777" w:rsidR="007139A3" w:rsidRPr="007139A3" w:rsidRDefault="007139A3" w:rsidP="007139A3">
            <w:pPr>
              <w:spacing w:after="0" w:line="240" w:lineRule="auto"/>
              <w:jc w:val="right"/>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20%</w:t>
            </w:r>
          </w:p>
        </w:tc>
      </w:tr>
      <w:tr w:rsidR="007139A3" w:rsidRPr="007139A3" w14:paraId="36484A51" w14:textId="77777777" w:rsidTr="007139A3">
        <w:trPr>
          <w:trHeight w:val="300"/>
          <w:jc w:val="center"/>
        </w:trPr>
        <w:tc>
          <w:tcPr>
            <w:tcW w:w="3121"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E628EBD" w14:textId="77777777" w:rsidR="007139A3" w:rsidRPr="007139A3" w:rsidRDefault="007139A3" w:rsidP="007139A3">
            <w:pPr>
              <w:spacing w:after="0" w:line="240" w:lineRule="auto"/>
              <w:jc w:val="center"/>
              <w:rPr>
                <w:rFonts w:ascii="Calibri" w:eastAsia="Times New Roman" w:hAnsi="Calibri" w:cs="Calibri"/>
                <w:b/>
                <w:bCs/>
                <w:color w:val="000000"/>
                <w:sz w:val="22"/>
                <w:lang w:eastAsia="es-CO"/>
              </w:rPr>
            </w:pPr>
            <w:r w:rsidRPr="007139A3">
              <w:rPr>
                <w:rFonts w:ascii="Calibri" w:eastAsia="Times New Roman" w:hAnsi="Calibri" w:cs="Calibri"/>
                <w:b/>
                <w:bCs/>
                <w:color w:val="000000"/>
                <w:sz w:val="22"/>
                <w:lang w:eastAsia="es-CO"/>
              </w:rPr>
              <w:t>TOTAL</w:t>
            </w:r>
          </w:p>
        </w:tc>
        <w:tc>
          <w:tcPr>
            <w:tcW w:w="1860" w:type="dxa"/>
            <w:tcBorders>
              <w:top w:val="nil"/>
              <w:left w:val="nil"/>
              <w:bottom w:val="single" w:sz="8" w:space="0" w:color="auto"/>
              <w:right w:val="single" w:sz="4" w:space="0" w:color="auto"/>
            </w:tcBorders>
            <w:shd w:val="clear" w:color="auto" w:fill="auto"/>
            <w:noWrap/>
            <w:vAlign w:val="bottom"/>
            <w:hideMark/>
          </w:tcPr>
          <w:p w14:paraId="660ACE30" w14:textId="77777777" w:rsidR="007139A3" w:rsidRPr="007139A3" w:rsidRDefault="007139A3" w:rsidP="007139A3">
            <w:pPr>
              <w:spacing w:after="0" w:line="240" w:lineRule="auto"/>
              <w:jc w:val="right"/>
              <w:rPr>
                <w:rFonts w:ascii="Calibri" w:eastAsia="Times New Roman" w:hAnsi="Calibri" w:cs="Calibri"/>
                <w:b/>
                <w:bCs/>
                <w:color w:val="000000"/>
                <w:sz w:val="22"/>
                <w:lang w:eastAsia="es-CO"/>
              </w:rPr>
            </w:pPr>
            <w:r w:rsidRPr="007139A3">
              <w:rPr>
                <w:rFonts w:ascii="Calibri" w:eastAsia="Times New Roman" w:hAnsi="Calibri" w:cs="Calibri"/>
                <w:b/>
                <w:bCs/>
                <w:color w:val="000000"/>
                <w:sz w:val="22"/>
                <w:lang w:eastAsia="es-CO"/>
              </w:rPr>
              <w:t>64,23%</w:t>
            </w:r>
          </w:p>
        </w:tc>
        <w:tc>
          <w:tcPr>
            <w:tcW w:w="2359" w:type="dxa"/>
            <w:tcBorders>
              <w:top w:val="nil"/>
              <w:left w:val="nil"/>
              <w:bottom w:val="single" w:sz="8" w:space="0" w:color="auto"/>
              <w:right w:val="single" w:sz="8" w:space="0" w:color="auto"/>
            </w:tcBorders>
            <w:shd w:val="clear" w:color="auto" w:fill="auto"/>
            <w:noWrap/>
            <w:vAlign w:val="bottom"/>
            <w:hideMark/>
          </w:tcPr>
          <w:p w14:paraId="4794E5FF" w14:textId="77777777" w:rsidR="007139A3" w:rsidRPr="007139A3" w:rsidRDefault="007139A3" w:rsidP="007139A3">
            <w:pPr>
              <w:spacing w:after="0" w:line="240" w:lineRule="auto"/>
              <w:jc w:val="right"/>
              <w:rPr>
                <w:rFonts w:ascii="Calibri" w:eastAsia="Times New Roman" w:hAnsi="Calibri" w:cs="Calibri"/>
                <w:b/>
                <w:bCs/>
                <w:color w:val="000000"/>
                <w:sz w:val="22"/>
                <w:lang w:eastAsia="es-CO"/>
              </w:rPr>
            </w:pPr>
            <w:r w:rsidRPr="007139A3">
              <w:rPr>
                <w:rFonts w:ascii="Calibri" w:eastAsia="Times New Roman" w:hAnsi="Calibri" w:cs="Calibri"/>
                <w:b/>
                <w:bCs/>
                <w:color w:val="000000"/>
                <w:sz w:val="22"/>
                <w:lang w:eastAsia="es-CO"/>
              </w:rPr>
              <w:t>100%</w:t>
            </w:r>
          </w:p>
        </w:tc>
      </w:tr>
      <w:bookmarkEnd w:id="14"/>
    </w:tbl>
    <w:p w14:paraId="3D8BED69" w14:textId="235EC759" w:rsidR="00EB5C9B" w:rsidRPr="005F3538" w:rsidRDefault="00EB5C9B" w:rsidP="00121DAE">
      <w:pPr>
        <w:spacing w:after="0"/>
        <w:jc w:val="both"/>
        <w:rPr>
          <w:rFonts w:cs="Arial"/>
          <w:sz w:val="22"/>
        </w:rPr>
      </w:pPr>
    </w:p>
    <w:p w14:paraId="0E6833C5" w14:textId="345ADD28" w:rsidR="005F3538" w:rsidRPr="001D3C25" w:rsidRDefault="005F3538" w:rsidP="005F3538">
      <w:pPr>
        <w:spacing w:after="0"/>
        <w:jc w:val="center"/>
        <w:rPr>
          <w:rFonts w:eastAsia="Arial" w:cs="Arial"/>
          <w:b/>
          <w:bCs/>
          <w:sz w:val="16"/>
          <w:szCs w:val="16"/>
          <w:lang w:val="es-ES" w:eastAsia="es-ES" w:bidi="es-ES"/>
        </w:rPr>
      </w:pPr>
      <w:r w:rsidRPr="001D3C25">
        <w:rPr>
          <w:b/>
          <w:bCs/>
          <w:sz w:val="16"/>
          <w:szCs w:val="16"/>
        </w:rPr>
        <w:t xml:space="preserve">Tabla </w:t>
      </w:r>
      <w:r>
        <w:rPr>
          <w:b/>
          <w:bCs/>
          <w:sz w:val="16"/>
          <w:szCs w:val="16"/>
        </w:rPr>
        <w:t>2.</w:t>
      </w:r>
      <w:r w:rsidRPr="001D3C25">
        <w:rPr>
          <w:b/>
          <w:bCs/>
          <w:sz w:val="16"/>
          <w:szCs w:val="16"/>
        </w:rPr>
        <w:t xml:space="preserve"> </w:t>
      </w:r>
      <w:r>
        <w:rPr>
          <w:b/>
          <w:bCs/>
          <w:sz w:val="16"/>
          <w:szCs w:val="16"/>
        </w:rPr>
        <w:t>Avance del Ciclo PHVA</w:t>
      </w:r>
    </w:p>
    <w:p w14:paraId="09490469" w14:textId="77777777" w:rsidR="00E27304" w:rsidRDefault="00E27304" w:rsidP="00121DAE">
      <w:pPr>
        <w:spacing w:after="0"/>
        <w:jc w:val="both"/>
        <w:rPr>
          <w:rFonts w:eastAsia="Arial" w:cs="Arial"/>
          <w:sz w:val="22"/>
          <w:lang w:val="es-ES" w:eastAsia="es-ES" w:bidi="es-ES"/>
        </w:rPr>
      </w:pPr>
    </w:p>
    <w:p w14:paraId="3897D241" w14:textId="40FEFE7E" w:rsidR="00596C8B" w:rsidRDefault="00596C8B" w:rsidP="00121DAE">
      <w:pPr>
        <w:spacing w:after="0"/>
        <w:jc w:val="both"/>
        <w:rPr>
          <w:rFonts w:cs="Arial"/>
          <w:sz w:val="22"/>
        </w:rPr>
      </w:pPr>
      <w:r>
        <w:rPr>
          <w:rFonts w:cs="Arial"/>
          <w:sz w:val="22"/>
        </w:rPr>
        <w:t>El resultado presenta un porcentaje de avance del 6</w:t>
      </w:r>
      <w:r w:rsidR="00D20319">
        <w:rPr>
          <w:rFonts w:cs="Arial"/>
          <w:sz w:val="22"/>
        </w:rPr>
        <w:t>4</w:t>
      </w:r>
      <w:r w:rsidR="00FE4D17">
        <w:rPr>
          <w:rFonts w:cs="Arial"/>
          <w:sz w:val="22"/>
        </w:rPr>
        <w:t>,23</w:t>
      </w:r>
      <w:r>
        <w:rPr>
          <w:rFonts w:cs="Arial"/>
          <w:sz w:val="22"/>
        </w:rPr>
        <w:t>% a corte 30 de junio de 202</w:t>
      </w:r>
      <w:r w:rsidR="00FE4D17">
        <w:rPr>
          <w:rFonts w:cs="Arial"/>
          <w:sz w:val="22"/>
        </w:rPr>
        <w:t>3</w:t>
      </w:r>
      <w:r>
        <w:rPr>
          <w:rFonts w:cs="Arial"/>
          <w:sz w:val="22"/>
        </w:rPr>
        <w:t xml:space="preserve">. </w:t>
      </w:r>
      <w:r w:rsidRPr="00596C8B">
        <w:rPr>
          <w:rFonts w:cs="Arial"/>
          <w:sz w:val="22"/>
        </w:rPr>
        <w:t xml:space="preserve">Según el análisis realizado la </w:t>
      </w:r>
      <w:r>
        <w:rPr>
          <w:rFonts w:cs="Arial"/>
          <w:sz w:val="22"/>
        </w:rPr>
        <w:t>UAECOB</w:t>
      </w:r>
      <w:r w:rsidRPr="00596C8B">
        <w:rPr>
          <w:rFonts w:cs="Arial"/>
          <w:sz w:val="22"/>
        </w:rPr>
        <w:t xml:space="preserve"> se encuentra en un proceso </w:t>
      </w:r>
      <w:r>
        <w:rPr>
          <w:rFonts w:cs="Arial"/>
          <w:sz w:val="22"/>
        </w:rPr>
        <w:t>“</w:t>
      </w:r>
      <w:r w:rsidR="00D20319">
        <w:rPr>
          <w:rFonts w:cs="Arial"/>
          <w:sz w:val="22"/>
        </w:rPr>
        <w:t>GESTIONADO</w:t>
      </w:r>
      <w:r>
        <w:rPr>
          <w:rFonts w:cs="Arial"/>
          <w:sz w:val="22"/>
        </w:rPr>
        <w:t>”</w:t>
      </w:r>
      <w:r w:rsidRPr="00596C8B">
        <w:rPr>
          <w:rFonts w:cs="Arial"/>
          <w:sz w:val="22"/>
        </w:rPr>
        <w:t xml:space="preserve"> de cumplimiento con respecto al PHVA </w:t>
      </w:r>
      <w:r w:rsidR="009869B5">
        <w:rPr>
          <w:rFonts w:cs="Arial"/>
          <w:sz w:val="22"/>
        </w:rPr>
        <w:t xml:space="preserve">y </w:t>
      </w:r>
      <w:r w:rsidRPr="00596C8B">
        <w:rPr>
          <w:rFonts w:cs="Arial"/>
          <w:sz w:val="22"/>
        </w:rPr>
        <w:t xml:space="preserve">lo referente a la implementación de la Política de Gobierno Digital mediante el MSPI. </w:t>
      </w:r>
    </w:p>
    <w:p w14:paraId="7FD8725C" w14:textId="77777777" w:rsidR="00596C8B" w:rsidRDefault="00596C8B" w:rsidP="00121DAE">
      <w:pPr>
        <w:spacing w:after="0"/>
        <w:jc w:val="both"/>
        <w:rPr>
          <w:rFonts w:cs="Arial"/>
          <w:sz w:val="22"/>
        </w:rPr>
      </w:pPr>
    </w:p>
    <w:p w14:paraId="01F3C032" w14:textId="5DF82CD5" w:rsidR="00596C8B" w:rsidRDefault="00596C8B" w:rsidP="00121DAE">
      <w:pPr>
        <w:spacing w:after="0"/>
        <w:jc w:val="both"/>
        <w:rPr>
          <w:rFonts w:cs="Arial"/>
          <w:sz w:val="22"/>
        </w:rPr>
      </w:pPr>
      <w:r w:rsidRPr="00596C8B">
        <w:rPr>
          <w:rFonts w:cs="Arial"/>
          <w:sz w:val="22"/>
        </w:rPr>
        <w:t xml:space="preserve">Para el ítem de planificación la entidad se encuentra en un </w:t>
      </w:r>
      <w:r>
        <w:rPr>
          <w:rFonts w:cs="Arial"/>
          <w:sz w:val="22"/>
        </w:rPr>
        <w:t>2</w:t>
      </w:r>
      <w:r w:rsidR="00754E78">
        <w:rPr>
          <w:rFonts w:cs="Arial"/>
          <w:sz w:val="22"/>
        </w:rPr>
        <w:t>8</w:t>
      </w:r>
      <w:r w:rsidRPr="00596C8B">
        <w:rPr>
          <w:rFonts w:cs="Arial"/>
          <w:sz w:val="22"/>
        </w:rPr>
        <w:t xml:space="preserve">% del 40% que debería presentar, para el ítem de Implementación la entidad se encuentra en un </w:t>
      </w:r>
      <w:r w:rsidR="00754E78">
        <w:rPr>
          <w:rFonts w:cs="Arial"/>
          <w:sz w:val="22"/>
        </w:rPr>
        <w:t>12</w:t>
      </w:r>
      <w:r w:rsidRPr="00596C8B">
        <w:rPr>
          <w:rFonts w:cs="Arial"/>
          <w:sz w:val="22"/>
        </w:rPr>
        <w:t>% de un total de un 20%</w:t>
      </w:r>
      <w:r>
        <w:rPr>
          <w:rFonts w:cs="Arial"/>
          <w:sz w:val="22"/>
        </w:rPr>
        <w:t xml:space="preserve">, </w:t>
      </w:r>
      <w:r w:rsidRPr="00596C8B">
        <w:rPr>
          <w:rFonts w:cs="Arial"/>
          <w:sz w:val="22"/>
        </w:rPr>
        <w:t xml:space="preserve">para el ítem de evaluación de desempeño la entidad se encuentra cumpliendo actualmente con un </w:t>
      </w:r>
      <w:r w:rsidR="00754E78">
        <w:rPr>
          <w:rFonts w:cs="Arial"/>
          <w:sz w:val="22"/>
        </w:rPr>
        <w:t>13</w:t>
      </w:r>
      <w:r w:rsidRPr="00596C8B">
        <w:rPr>
          <w:rFonts w:cs="Arial"/>
          <w:sz w:val="22"/>
        </w:rPr>
        <w:t xml:space="preserve">% de un total del 20% que debería presentar y para el ítem de mejora continua la entidad ha completado un </w:t>
      </w:r>
      <w:r w:rsidR="00754E78">
        <w:rPr>
          <w:rFonts w:cs="Arial"/>
          <w:sz w:val="22"/>
        </w:rPr>
        <w:t>10</w:t>
      </w:r>
      <w:r w:rsidRPr="00596C8B">
        <w:rPr>
          <w:rFonts w:cs="Arial"/>
          <w:sz w:val="22"/>
        </w:rPr>
        <w:t xml:space="preserve">% de un total del 20%. </w:t>
      </w:r>
    </w:p>
    <w:p w14:paraId="2BCC4A4F" w14:textId="77777777" w:rsidR="00596C8B" w:rsidRDefault="00596C8B" w:rsidP="00121DAE">
      <w:pPr>
        <w:spacing w:after="0"/>
        <w:jc w:val="both"/>
        <w:rPr>
          <w:rFonts w:cs="Arial"/>
          <w:sz w:val="22"/>
        </w:rPr>
      </w:pPr>
    </w:p>
    <w:p w14:paraId="37D3F114" w14:textId="77777777" w:rsidR="00596C8B" w:rsidRDefault="00596C8B" w:rsidP="00121DAE">
      <w:pPr>
        <w:spacing w:after="0"/>
        <w:jc w:val="both"/>
        <w:rPr>
          <w:rFonts w:cs="Arial"/>
          <w:sz w:val="22"/>
        </w:rPr>
      </w:pPr>
      <w:r w:rsidRPr="00596C8B">
        <w:rPr>
          <w:rFonts w:cs="Arial"/>
          <w:sz w:val="22"/>
        </w:rPr>
        <w:t xml:space="preserve">Lo anterior se puede visualizar de manera precisa en </w:t>
      </w:r>
      <w:r>
        <w:rPr>
          <w:rFonts w:cs="Arial"/>
          <w:sz w:val="22"/>
        </w:rPr>
        <w:t xml:space="preserve">el siguiente grafica de </w:t>
      </w:r>
      <w:r w:rsidRPr="00596C8B">
        <w:rPr>
          <w:rFonts w:cs="Arial"/>
          <w:sz w:val="22"/>
        </w:rPr>
        <w:t>Avance Ciclo de Funcionamiento del Modelo de Operación) la cual representa el avance actual en la entidad y lo esperad</w:t>
      </w:r>
      <w:r>
        <w:rPr>
          <w:rFonts w:cs="Arial"/>
          <w:sz w:val="22"/>
        </w:rPr>
        <w:t xml:space="preserve">o, </w:t>
      </w:r>
      <w:r w:rsidRPr="00596C8B">
        <w:rPr>
          <w:rFonts w:cs="Arial"/>
          <w:sz w:val="22"/>
        </w:rPr>
        <w:t xml:space="preserve">mostrando las diferencias de cada fase del ciclo PHVA. </w:t>
      </w:r>
    </w:p>
    <w:p w14:paraId="64CE88F7" w14:textId="77777777" w:rsidR="00596C8B" w:rsidRDefault="00596C8B" w:rsidP="00121DAE">
      <w:pPr>
        <w:spacing w:after="0"/>
        <w:jc w:val="both"/>
        <w:rPr>
          <w:rFonts w:cs="Arial"/>
          <w:sz w:val="22"/>
        </w:rPr>
      </w:pPr>
    </w:p>
    <w:p w14:paraId="141713CC" w14:textId="0C70B79D" w:rsidR="00596C8B" w:rsidRDefault="00596C8B" w:rsidP="00121DAE">
      <w:pPr>
        <w:spacing w:after="0"/>
        <w:jc w:val="both"/>
        <w:rPr>
          <w:rFonts w:cs="Arial"/>
          <w:sz w:val="22"/>
        </w:rPr>
      </w:pPr>
      <w:r w:rsidRPr="00596C8B">
        <w:rPr>
          <w:rFonts w:cs="Arial"/>
          <w:sz w:val="22"/>
        </w:rPr>
        <w:t>La gráfica presenta una comparación entre el avance logrado por la entidad, el avance objetivo y el avance total posible</w:t>
      </w:r>
      <w:r>
        <w:rPr>
          <w:rFonts w:cs="Arial"/>
          <w:sz w:val="22"/>
        </w:rPr>
        <w:t>.</w:t>
      </w:r>
    </w:p>
    <w:p w14:paraId="5B40B968" w14:textId="49F19E27" w:rsidR="00596C8B" w:rsidRDefault="00596C8B" w:rsidP="00121DAE">
      <w:pPr>
        <w:spacing w:after="0"/>
        <w:jc w:val="both"/>
        <w:rPr>
          <w:rFonts w:cs="Arial"/>
          <w:sz w:val="22"/>
        </w:rPr>
      </w:pPr>
    </w:p>
    <w:p w14:paraId="554D214C" w14:textId="328579D8" w:rsidR="00596C8B" w:rsidRDefault="00B11B77" w:rsidP="003B72ED">
      <w:pPr>
        <w:spacing w:after="0"/>
        <w:jc w:val="center"/>
        <w:rPr>
          <w:rFonts w:cs="Arial"/>
          <w:sz w:val="22"/>
        </w:rPr>
      </w:pPr>
      <w:r>
        <w:rPr>
          <w:noProof/>
        </w:rPr>
        <w:lastRenderedPageBreak/>
        <w:drawing>
          <wp:inline distT="0" distB="0" distL="0" distR="0" wp14:anchorId="45A02CC9" wp14:editId="7A9FA469">
            <wp:extent cx="4572000" cy="3092450"/>
            <wp:effectExtent l="0" t="0" r="0" b="12700"/>
            <wp:docPr id="1675594453" name="Gráfico 1">
              <a:extLst xmlns:a="http://schemas.openxmlformats.org/drawingml/2006/main">
                <a:ext uri="{FF2B5EF4-FFF2-40B4-BE49-F238E27FC236}">
                  <a16:creationId xmlns:a16="http://schemas.microsoft.com/office/drawing/2014/main" id="{C7583101-B74C-3D71-1E36-ECFB0D27E2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6869E6" w14:textId="4D2194F0" w:rsidR="00706AE1" w:rsidRDefault="00706AE1" w:rsidP="00706AE1">
      <w:pPr>
        <w:spacing w:after="0"/>
        <w:jc w:val="center"/>
        <w:rPr>
          <w:rFonts w:cs="Arial"/>
          <w:sz w:val="24"/>
          <w:szCs w:val="24"/>
        </w:rPr>
      </w:pPr>
      <w:r w:rsidRPr="000D72FA">
        <w:rPr>
          <w:rFonts w:eastAsia="Arial" w:cs="Arial"/>
          <w:b/>
          <w:bCs/>
          <w:sz w:val="16"/>
          <w:szCs w:val="16"/>
          <w:lang w:val="es-ES" w:eastAsia="es-ES" w:bidi="es-ES"/>
        </w:rPr>
        <w:t xml:space="preserve">Figura </w:t>
      </w:r>
      <w:r>
        <w:rPr>
          <w:rFonts w:eastAsia="Arial" w:cs="Arial"/>
          <w:b/>
          <w:bCs/>
          <w:sz w:val="16"/>
          <w:szCs w:val="16"/>
          <w:lang w:val="es-ES" w:eastAsia="es-ES" w:bidi="es-ES"/>
        </w:rPr>
        <w:t>4.</w:t>
      </w:r>
      <w:r w:rsidRPr="000D72FA">
        <w:rPr>
          <w:rFonts w:eastAsia="Arial" w:cs="Arial"/>
          <w:b/>
          <w:bCs/>
          <w:sz w:val="16"/>
          <w:szCs w:val="16"/>
          <w:lang w:val="es-ES" w:eastAsia="es-ES" w:bidi="es-ES"/>
        </w:rPr>
        <w:t xml:space="preserve"> </w:t>
      </w:r>
      <w:r>
        <w:rPr>
          <w:rFonts w:cs="Arial"/>
          <w:b/>
          <w:bCs/>
          <w:sz w:val="16"/>
          <w:szCs w:val="16"/>
        </w:rPr>
        <w:t>Avance Ciclo de Funcionamiento del Modelo de Operación</w:t>
      </w:r>
    </w:p>
    <w:p w14:paraId="6BDCC300" w14:textId="77777777" w:rsidR="00706AE1" w:rsidRDefault="00706AE1" w:rsidP="00121DAE">
      <w:pPr>
        <w:spacing w:after="0"/>
        <w:jc w:val="both"/>
        <w:rPr>
          <w:rFonts w:eastAsiaTheme="majorEastAsia" w:cs="Arial"/>
          <w:b/>
          <w:sz w:val="22"/>
        </w:rPr>
      </w:pPr>
    </w:p>
    <w:p w14:paraId="3BBBF2D6" w14:textId="351FBFAB" w:rsidR="00596C8B" w:rsidRDefault="00706AE1" w:rsidP="00706AE1">
      <w:pPr>
        <w:pStyle w:val="Ttulo1"/>
        <w:numPr>
          <w:ilvl w:val="1"/>
          <w:numId w:val="7"/>
        </w:numPr>
        <w:tabs>
          <w:tab w:val="left" w:pos="284"/>
        </w:tabs>
        <w:spacing w:line="240" w:lineRule="auto"/>
        <w:rPr>
          <w:rFonts w:cs="Arial"/>
          <w:sz w:val="22"/>
          <w:szCs w:val="22"/>
        </w:rPr>
      </w:pPr>
      <w:bookmarkStart w:id="15" w:name="_Toc125628603"/>
      <w:r w:rsidRPr="00706AE1">
        <w:rPr>
          <w:rFonts w:cs="Arial"/>
          <w:sz w:val="22"/>
          <w:szCs w:val="22"/>
        </w:rPr>
        <w:t>NIVEL DE MADUREZ</w:t>
      </w:r>
      <w:bookmarkEnd w:id="15"/>
    </w:p>
    <w:p w14:paraId="610E6855" w14:textId="00C56A90" w:rsidR="00706AE1" w:rsidRPr="00706AE1" w:rsidRDefault="00706AE1" w:rsidP="00706AE1">
      <w:pPr>
        <w:spacing w:after="0"/>
        <w:jc w:val="both"/>
        <w:rPr>
          <w:rFonts w:cs="Arial"/>
          <w:sz w:val="22"/>
        </w:rPr>
      </w:pPr>
    </w:p>
    <w:p w14:paraId="06886361" w14:textId="77777777" w:rsidR="00706AE1" w:rsidRDefault="00706AE1" w:rsidP="00706AE1">
      <w:pPr>
        <w:spacing w:after="0"/>
        <w:jc w:val="both"/>
        <w:rPr>
          <w:rFonts w:cs="Arial"/>
          <w:sz w:val="22"/>
        </w:rPr>
      </w:pPr>
      <w:r w:rsidRPr="00706AE1">
        <w:rPr>
          <w:rFonts w:cs="Arial"/>
          <w:sz w:val="22"/>
        </w:rPr>
        <w:t xml:space="preserve">La madurez de la seguridad y privacidad de la información incluye los controles tanto administrativos como técnicos, la competencia técnica de los recursos informáticos, los procesos y las prácticas sostenibles, así como la eficiencia de los controles establecidos al interior de la entidad. </w:t>
      </w:r>
    </w:p>
    <w:p w14:paraId="2D474EFC" w14:textId="77777777" w:rsidR="00706AE1" w:rsidRDefault="00706AE1" w:rsidP="00706AE1">
      <w:pPr>
        <w:spacing w:after="0"/>
        <w:jc w:val="both"/>
        <w:rPr>
          <w:rFonts w:cs="Arial"/>
          <w:sz w:val="22"/>
        </w:rPr>
      </w:pPr>
    </w:p>
    <w:p w14:paraId="1167BAD7" w14:textId="77777777" w:rsidR="00E04F14" w:rsidRDefault="00706AE1" w:rsidP="00706AE1">
      <w:pPr>
        <w:spacing w:after="0"/>
        <w:jc w:val="both"/>
        <w:rPr>
          <w:rFonts w:cs="Arial"/>
          <w:sz w:val="22"/>
        </w:rPr>
      </w:pPr>
      <w:r w:rsidRPr="00706AE1">
        <w:rPr>
          <w:rFonts w:cs="Arial"/>
          <w:sz w:val="22"/>
        </w:rPr>
        <w:t xml:space="preserve">La madurez de la seguridad se puede medir únicamente a través de la capacidad en que la entidad utiliza de forma eficaz y eficiente los recursos disponibles para el apoyo de las funciones de forma que se cree un nivel de seguridad sostenible. Para ello debe establecerse una línea de partida de la madurez de la seguridad y usarse para definir los procesos en las que centra las actividades de seguridad de la información de la entidad, el nivel de madurez se identificó mediante el diligenciamiento del Instrumento de Evaluación MSPI evidenciado en la </w:t>
      </w:r>
      <w:r>
        <w:rPr>
          <w:rFonts w:cs="Arial"/>
          <w:sz w:val="22"/>
        </w:rPr>
        <w:t xml:space="preserve">componente denominada </w:t>
      </w:r>
      <w:r w:rsidRPr="00706AE1">
        <w:rPr>
          <w:rFonts w:cs="Arial"/>
          <w:sz w:val="22"/>
        </w:rPr>
        <w:t xml:space="preserve">madurez MSPI, que permitió identificar el estado actual que cuenta la entidad con respecto al Modelo de Seguridad y Privacidad de la Información y se identificaron requisitos que en su mayoría han sido previamente evaluados en </w:t>
      </w:r>
      <w:r>
        <w:rPr>
          <w:rFonts w:cs="Arial"/>
          <w:sz w:val="22"/>
        </w:rPr>
        <w:t>los componentes</w:t>
      </w:r>
      <w:r w:rsidRPr="00706AE1">
        <w:rPr>
          <w:rFonts w:cs="Arial"/>
          <w:sz w:val="22"/>
        </w:rPr>
        <w:t xml:space="preserve"> Administrativas, Técnicas y PHVA. </w:t>
      </w:r>
    </w:p>
    <w:p w14:paraId="2C7DD341" w14:textId="77777777" w:rsidR="00E04F14" w:rsidRDefault="00E04F14" w:rsidP="00706AE1">
      <w:pPr>
        <w:spacing w:after="0"/>
        <w:jc w:val="both"/>
        <w:rPr>
          <w:rFonts w:cs="Arial"/>
          <w:sz w:val="22"/>
        </w:rPr>
      </w:pPr>
    </w:p>
    <w:p w14:paraId="649A612E" w14:textId="26421891" w:rsidR="00706AE1" w:rsidRDefault="00706AE1" w:rsidP="00706AE1">
      <w:pPr>
        <w:spacing w:after="0"/>
        <w:jc w:val="both"/>
        <w:rPr>
          <w:rFonts w:cs="Arial"/>
          <w:sz w:val="22"/>
        </w:rPr>
      </w:pPr>
      <w:r w:rsidRPr="00706AE1">
        <w:rPr>
          <w:rFonts w:cs="Arial"/>
          <w:sz w:val="22"/>
        </w:rPr>
        <w:lastRenderedPageBreak/>
        <w:t xml:space="preserve">En el resultado obtenido al diligenciar la herramienta Instrumento de Evaluación MSPI, la </w:t>
      </w:r>
      <w:r w:rsidRPr="00706AE1">
        <w:rPr>
          <w:rFonts w:cs="Arial"/>
          <w:b/>
          <w:bCs/>
          <w:sz w:val="22"/>
        </w:rPr>
        <w:t>UAECOB</w:t>
      </w:r>
      <w:r>
        <w:rPr>
          <w:rFonts w:cs="Arial"/>
          <w:sz w:val="22"/>
        </w:rPr>
        <w:t xml:space="preserve"> </w:t>
      </w:r>
      <w:r w:rsidRPr="00706AE1">
        <w:rPr>
          <w:rFonts w:cs="Arial"/>
          <w:sz w:val="22"/>
        </w:rPr>
        <w:t xml:space="preserve">evidencia que la entidad se encuentra en un nivel </w:t>
      </w:r>
      <w:r>
        <w:rPr>
          <w:rFonts w:cs="Arial"/>
          <w:sz w:val="22"/>
        </w:rPr>
        <w:t>“</w:t>
      </w:r>
      <w:r w:rsidR="002A4067">
        <w:rPr>
          <w:rFonts w:cs="Arial"/>
          <w:sz w:val="22"/>
        </w:rPr>
        <w:t>GESTIONADO</w:t>
      </w:r>
      <w:r>
        <w:rPr>
          <w:rFonts w:cs="Arial"/>
          <w:sz w:val="22"/>
        </w:rPr>
        <w:t>”</w:t>
      </w:r>
      <w:r w:rsidRPr="00706AE1">
        <w:rPr>
          <w:rFonts w:cs="Arial"/>
          <w:sz w:val="22"/>
        </w:rPr>
        <w:t xml:space="preserve"> de madurez y de cumplimiento de acuerdo con la implementación del Modelo de Seguridad y Privacidad de la Información. </w:t>
      </w:r>
    </w:p>
    <w:p w14:paraId="548192E7" w14:textId="09ED7852" w:rsidR="00BE6824" w:rsidRDefault="00BE6824" w:rsidP="00706AE1">
      <w:pPr>
        <w:spacing w:after="0"/>
        <w:jc w:val="both"/>
        <w:rPr>
          <w:rFonts w:cs="Arial"/>
          <w:sz w:val="22"/>
        </w:rPr>
      </w:pPr>
    </w:p>
    <w:p w14:paraId="0E521C66" w14:textId="2410BD14" w:rsidR="00BE6824" w:rsidRDefault="00BE6824" w:rsidP="00BE6824">
      <w:pPr>
        <w:spacing w:after="0"/>
        <w:jc w:val="both"/>
        <w:rPr>
          <w:rFonts w:cs="Arial"/>
          <w:sz w:val="22"/>
        </w:rPr>
      </w:pPr>
      <w:r w:rsidRPr="00706AE1">
        <w:rPr>
          <w:rFonts w:cs="Arial"/>
          <w:sz w:val="22"/>
        </w:rPr>
        <w:t>Para alcanzar el nivel de optimizado se debe diseñar un plan de trabajo con las brechas identificadas y así actualizar, diseñar y revisar los controles que actualmente se encuentran en operación</w:t>
      </w:r>
      <w:r>
        <w:rPr>
          <w:rFonts w:cs="Arial"/>
          <w:sz w:val="22"/>
        </w:rPr>
        <w:t xml:space="preserve"> para la vigencia 2021 – 2024.</w:t>
      </w:r>
    </w:p>
    <w:p w14:paraId="1C3DEE8A" w14:textId="0D6E7CE5" w:rsidR="00DE4DD6" w:rsidRDefault="000A6FE8" w:rsidP="00BE6824">
      <w:pPr>
        <w:spacing w:after="0"/>
        <w:jc w:val="both"/>
        <w:rPr>
          <w:rFonts w:cs="Arial"/>
          <w:sz w:val="22"/>
        </w:rPr>
      </w:pPr>
      <w:r>
        <w:rPr>
          <w:rFonts w:cs="Arial"/>
          <w:noProof/>
          <w:sz w:val="22"/>
          <w:lang w:eastAsia="es-CO"/>
        </w:rPr>
        <mc:AlternateContent>
          <mc:Choice Requires="wps">
            <w:drawing>
              <wp:anchor distT="0" distB="0" distL="114300" distR="114300" simplePos="0" relativeHeight="251674624" behindDoc="0" locked="0" layoutInCell="1" allowOverlap="1" wp14:anchorId="6CC2F566" wp14:editId="44CE3BEE">
                <wp:simplePos x="0" y="0"/>
                <wp:positionH relativeFrom="column">
                  <wp:posOffset>3214370</wp:posOffset>
                </wp:positionH>
                <wp:positionV relativeFrom="paragraph">
                  <wp:posOffset>174625</wp:posOffset>
                </wp:positionV>
                <wp:extent cx="1209675" cy="228600"/>
                <wp:effectExtent l="0" t="0" r="47625" b="19050"/>
                <wp:wrapNone/>
                <wp:docPr id="22" name="Flecha: en U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09675" cy="228600"/>
                        </a:xfrm>
                        <a:prstGeom prst="utur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D6861" id="Flecha: en U 22" o:spid="_x0000_s1026" alt="&quot;&quot;" style="position:absolute;margin-left:253.1pt;margin-top:13.75pt;width:95.2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967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" path="m,228600l,100013c,44777,44777,,100013,r981075,c1136324,,1181101,44777,1181101,100013v,4762,-1,9525,-1,14287l1209675,114300r-57150,57150l1095375,114300r28575,l1123950,100013v,-23673,-19190,-42863,-42863,-42863l100013,57150v-23673,,-42863,19190,-42863,42863l57150,228600,,228600xe" fillcolor="#5b9bd5 [3204]" strokecolor="#1f4d78 [1604]" strokeweight="1pt">
                <v:stroke joinstyle="miter"/>
                <v:path arrowok="t" o:connecttype="custom" o:connectlocs="0,228600;0,100013;100013,0;1081088,0;1181101,100013;1181100,114300;1209675,114300;1152525,171450;1095375,114300;1123950,114300;1123950,100013;1081087,57150;100013,57150;57150,100013;57150,228600;0,228600" o:connectangles="0,0,0,0,0,0,0,0,0,0,0,0,0,0,0,0"/>
              </v:shape>
            </w:pict>
          </mc:Fallback>
        </mc:AlternateContent>
      </w:r>
      <w:r>
        <w:rPr>
          <w:rFonts w:cs="Arial"/>
          <w:noProof/>
          <w:sz w:val="22"/>
          <w:lang w:eastAsia="es-CO"/>
        </w:rPr>
        <mc:AlternateContent>
          <mc:Choice Requires="wps">
            <w:drawing>
              <wp:anchor distT="0" distB="0" distL="114300" distR="114300" simplePos="0" relativeHeight="251672576" behindDoc="0" locked="0" layoutInCell="1" allowOverlap="1" wp14:anchorId="43DE9711" wp14:editId="36DDEF7B">
                <wp:simplePos x="0" y="0"/>
                <wp:positionH relativeFrom="column">
                  <wp:posOffset>2223770</wp:posOffset>
                </wp:positionH>
                <wp:positionV relativeFrom="paragraph">
                  <wp:posOffset>174625</wp:posOffset>
                </wp:positionV>
                <wp:extent cx="781050" cy="228600"/>
                <wp:effectExtent l="0" t="0" r="38100" b="19050"/>
                <wp:wrapNone/>
                <wp:docPr id="21" name="Flecha: en U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1050" cy="228600"/>
                        </a:xfrm>
                        <a:prstGeom prst="utur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F9944" id="Flecha: en U 21" o:spid="_x0000_s1026" alt="&quot;&quot;" style="position:absolute;margin-left:175.1pt;margin-top:13.75pt;width:61.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810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" path="m,228600l,100013c,44777,44777,,100013,l652463,v55236,,100013,44777,100013,100013c752476,104775,752475,109538,752475,114300r28575,l723900,171450,666750,114300r28575,l695325,100013v,-23673,-19190,-42863,-42863,-42863l100013,57150v-23673,,-42863,19190,-42863,42863l57150,228600,,228600xe" fillcolor="#5b9bd5 [3204]" strokecolor="#1f4d78 [1604]" strokeweight="1pt">
                <v:stroke joinstyle="miter"/>
                <v:path arrowok="t" o:connecttype="custom" o:connectlocs="0,228600;0,100013;100013,0;652463,0;752476,100013;752475,114300;781050,114300;723900,171450;666750,114300;695325,114300;695325,100013;652462,57150;100013,57150;57150,100013;57150,228600;0,228600" o:connectangles="0,0,0,0,0,0,0,0,0,0,0,0,0,0,0,0"/>
              </v:shape>
            </w:pict>
          </mc:Fallback>
        </mc:AlternateContent>
      </w:r>
    </w:p>
    <w:p w14:paraId="77290B3F" w14:textId="62BA0979" w:rsidR="00DE4DD6" w:rsidRDefault="000A6FE8" w:rsidP="00BE6824">
      <w:pPr>
        <w:spacing w:after="0"/>
        <w:jc w:val="both"/>
        <w:rPr>
          <w:rFonts w:cs="Arial"/>
          <w:sz w:val="22"/>
        </w:rPr>
      </w:pPr>
      <w:r>
        <w:rPr>
          <w:rFonts w:cs="Arial"/>
          <w:noProof/>
          <w:sz w:val="22"/>
          <w:lang w:eastAsia="es-CO"/>
        </w:rPr>
        <mc:AlternateContent>
          <mc:Choice Requires="wps">
            <w:drawing>
              <wp:anchor distT="0" distB="0" distL="114300" distR="114300" simplePos="0" relativeHeight="251678720" behindDoc="0" locked="0" layoutInCell="1" allowOverlap="1" wp14:anchorId="51A02EF3" wp14:editId="002C100D">
                <wp:simplePos x="0" y="0"/>
                <wp:positionH relativeFrom="column">
                  <wp:posOffset>4614545</wp:posOffset>
                </wp:positionH>
                <wp:positionV relativeFrom="paragraph">
                  <wp:posOffset>10795</wp:posOffset>
                </wp:positionV>
                <wp:extent cx="1028700" cy="190500"/>
                <wp:effectExtent l="0" t="0" r="38100" b="19050"/>
                <wp:wrapNone/>
                <wp:docPr id="25" name="Flecha: en U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8700" cy="190500"/>
                        </a:xfrm>
                        <a:prstGeom prst="utur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D85B7" id="Flecha: en U 25" o:spid="_x0000_s1026" alt="&quot;&quot;" style="position:absolute;margin-left:363.35pt;margin-top:.85pt;width:81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87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" path="m,190500l,83344c,37314,37314,,83344,l921544,v46030,,83344,37314,83344,83344l1004888,95250r23812,l981075,142875,933450,95250r23813,l957263,83344v,-19727,-15992,-35719,-35719,-35719l83344,47625v-19727,,-35719,15992,-35719,35719l47625,190500,,190500xe" fillcolor="#5b9bd5 [3204]" strokecolor="#1f4d78 [1604]" strokeweight="1pt">
                <v:stroke joinstyle="miter"/>
                <v:path arrowok="t" o:connecttype="custom" o:connectlocs="0,190500;0,83344;83344,0;921544,0;1004888,83344;1004888,95250;1028700,95250;981075,142875;933450,95250;957263,95250;957263,83344;921544,47625;83344,47625;47625,83344;47625,190500;0,190500" o:connectangles="0,0,0,0,0,0,0,0,0,0,0,0,0,0,0,0"/>
              </v:shape>
            </w:pict>
          </mc:Fallback>
        </mc:AlternateContent>
      </w:r>
    </w:p>
    <w:p w14:paraId="370D3F0B" w14:textId="5C429B04" w:rsidR="00096933" w:rsidRPr="00703B9B" w:rsidRDefault="000A6FE8" w:rsidP="00BE6824">
      <w:pPr>
        <w:spacing w:after="0"/>
        <w:jc w:val="both"/>
        <w:rPr>
          <w:rFonts w:cs="Arial"/>
          <w:sz w:val="22"/>
        </w:rPr>
      </w:pPr>
      <w:r>
        <w:rPr>
          <w:rFonts w:cs="Arial"/>
          <w:noProof/>
          <w:sz w:val="22"/>
          <w:lang w:eastAsia="es-CO"/>
        </w:rPr>
        <mc:AlternateContent>
          <mc:Choice Requires="wps">
            <w:drawing>
              <wp:anchor distT="0" distB="0" distL="114300" distR="114300" simplePos="0" relativeHeight="251676672" behindDoc="0" locked="0" layoutInCell="1" allowOverlap="1" wp14:anchorId="5E51D9B0" wp14:editId="35707E84">
                <wp:simplePos x="0" y="0"/>
                <wp:positionH relativeFrom="column">
                  <wp:posOffset>3662045</wp:posOffset>
                </wp:positionH>
                <wp:positionV relativeFrom="paragraph">
                  <wp:posOffset>85090</wp:posOffset>
                </wp:positionV>
                <wp:extent cx="1495425" cy="238125"/>
                <wp:effectExtent l="95250" t="76200" r="123825" b="104775"/>
                <wp:wrapNone/>
                <wp:docPr id="24" name="Cuadro de texto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95425" cy="238125"/>
                        </a:xfrm>
                        <a:prstGeom prst="rect">
                          <a:avLst/>
                        </a:prstGeom>
                        <a:ln/>
                        <a:effectLst>
                          <a:outerShdw blurRad="63500" sx="102000" sy="102000" algn="ctr" rotWithShape="0">
                            <a:prstClr val="black">
                              <a:alpha val="40000"/>
                            </a:prstClr>
                          </a:outerShdw>
                        </a:effectLst>
                      </wps:spPr>
                      <wps:style>
                        <a:lnRef idx="2">
                          <a:schemeClr val="accent3"/>
                        </a:lnRef>
                        <a:fillRef idx="1">
                          <a:schemeClr val="lt1"/>
                        </a:fillRef>
                        <a:effectRef idx="0">
                          <a:schemeClr val="accent3"/>
                        </a:effectRef>
                        <a:fontRef idx="minor">
                          <a:schemeClr val="dk1"/>
                        </a:fontRef>
                      </wps:style>
                      <wps:txbx>
                        <w:txbxContent>
                          <w:p w14:paraId="7E0C76EC" w14:textId="7718AFA2" w:rsidR="00D15F3D" w:rsidRPr="006C2046" w:rsidRDefault="00D15F3D" w:rsidP="000A6FE8">
                            <w:pPr>
                              <w:jc w:val="center"/>
                              <w:rPr>
                                <w:sz w:val="22"/>
                                <w:szCs w:val="24"/>
                              </w:rPr>
                            </w:pPr>
                            <w:r>
                              <w:rPr>
                                <w:sz w:val="22"/>
                                <w:szCs w:val="24"/>
                              </w:rPr>
                              <w:t xml:space="preserve">2022 - </w:t>
                            </w:r>
                            <w:r w:rsidRPr="006C2046">
                              <w:rPr>
                                <w:sz w:val="22"/>
                                <w:szCs w:val="24"/>
                              </w:rPr>
                              <w:t>202</w:t>
                            </w:r>
                            <w:r>
                              <w:rPr>
                                <w:sz w:val="22"/>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1D9B0" id="Cuadro de texto 24" o:spid="_x0000_s1028" type="#_x0000_t202" alt="&quot;&quot;" style="position:absolute;left:0;text-align:left;margin-left:288.35pt;margin-top:6.7pt;width:117.7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" fillcolor="white [3201]" strokecolor="#a5a5a5 [3206]" strokeweight="1pt">
                <v:shadow on="t" type="perspective" color="black" opacity="26214f" offset="0,0" matrix="66847f,,,66847f"/>
                <v:textbox>
                  <w:txbxContent>
                    <w:p w14:paraId="7E0C76EC" w14:textId="7718AFA2" w:rsidR="00D15F3D" w:rsidRPr="006C2046" w:rsidRDefault="00D15F3D" w:rsidP="000A6FE8">
                      <w:pPr>
                        <w:jc w:val="center"/>
                        <w:rPr>
                          <w:sz w:val="22"/>
                          <w:szCs w:val="24"/>
                        </w:rPr>
                      </w:pPr>
                      <w:r>
                        <w:rPr>
                          <w:sz w:val="22"/>
                          <w:szCs w:val="24"/>
                        </w:rPr>
                        <w:t xml:space="preserve">2022 - </w:t>
                      </w:r>
                      <w:r w:rsidRPr="006C2046">
                        <w:rPr>
                          <w:sz w:val="22"/>
                          <w:szCs w:val="24"/>
                        </w:rPr>
                        <w:t>202</w:t>
                      </w:r>
                      <w:r>
                        <w:rPr>
                          <w:sz w:val="22"/>
                          <w:szCs w:val="24"/>
                        </w:rPr>
                        <w:t>3</w:t>
                      </w:r>
                    </w:p>
                  </w:txbxContent>
                </v:textbox>
              </v:shape>
            </w:pict>
          </mc:Fallback>
        </mc:AlternateContent>
      </w:r>
      <w:r>
        <w:rPr>
          <w:rFonts w:cs="Arial"/>
          <w:noProof/>
          <w:sz w:val="22"/>
          <w:lang w:eastAsia="es-CO"/>
        </w:rPr>
        <mc:AlternateContent>
          <mc:Choice Requires="wps">
            <w:drawing>
              <wp:anchor distT="0" distB="0" distL="114300" distR="114300" simplePos="0" relativeHeight="251669504" behindDoc="0" locked="0" layoutInCell="1" allowOverlap="1" wp14:anchorId="0B8713A6" wp14:editId="37B265D9">
                <wp:simplePos x="0" y="0"/>
                <wp:positionH relativeFrom="margin">
                  <wp:align>right</wp:align>
                </wp:positionH>
                <wp:positionV relativeFrom="paragraph">
                  <wp:posOffset>56515</wp:posOffset>
                </wp:positionV>
                <wp:extent cx="590550" cy="238125"/>
                <wp:effectExtent l="76200" t="76200" r="95250" b="104775"/>
                <wp:wrapNone/>
                <wp:docPr id="13" name="Cuadro de texto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0550" cy="238125"/>
                        </a:xfrm>
                        <a:prstGeom prst="rect">
                          <a:avLst/>
                        </a:prstGeom>
                        <a:ln/>
                        <a:effectLst>
                          <a:outerShdw blurRad="63500" sx="102000" sy="102000" algn="ctr" rotWithShape="0">
                            <a:prstClr val="black">
                              <a:alpha val="40000"/>
                            </a:prstClr>
                          </a:outerShdw>
                        </a:effectLst>
                      </wps:spPr>
                      <wps:style>
                        <a:lnRef idx="2">
                          <a:schemeClr val="accent3"/>
                        </a:lnRef>
                        <a:fillRef idx="1">
                          <a:schemeClr val="lt1"/>
                        </a:fillRef>
                        <a:effectRef idx="0">
                          <a:schemeClr val="accent3"/>
                        </a:effectRef>
                        <a:fontRef idx="minor">
                          <a:schemeClr val="dk1"/>
                        </a:fontRef>
                      </wps:style>
                      <wps:txbx>
                        <w:txbxContent>
                          <w:p w14:paraId="1AADAEDE" w14:textId="6CEDDDCE" w:rsidR="00D15F3D" w:rsidRPr="006C2046" w:rsidRDefault="00D15F3D" w:rsidP="006C2046">
                            <w:pPr>
                              <w:jc w:val="center"/>
                              <w:rPr>
                                <w:sz w:val="22"/>
                                <w:szCs w:val="24"/>
                              </w:rPr>
                            </w:pPr>
                            <w:r>
                              <w:rPr>
                                <w:sz w:val="22"/>
                                <w:szCs w:val="24"/>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713A6" id="Cuadro de texto 13" o:spid="_x0000_s1029" type="#_x0000_t202" alt="&quot;&quot;" style="position:absolute;left:0;text-align:left;margin-left:-4.7pt;margin-top:4.45pt;width:46.5pt;height:18.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" fillcolor="white [3201]" strokecolor="#a5a5a5 [3206]" strokeweight="1pt">
                <v:shadow on="t" type="perspective" color="black" opacity="26214f" offset="0,0" matrix="66847f,,,66847f"/>
                <v:textbox>
                  <w:txbxContent>
                    <w:p w14:paraId="1AADAEDE" w14:textId="6CEDDDCE" w:rsidR="00D15F3D" w:rsidRPr="006C2046" w:rsidRDefault="00D15F3D" w:rsidP="006C2046">
                      <w:pPr>
                        <w:jc w:val="center"/>
                        <w:rPr>
                          <w:sz w:val="22"/>
                          <w:szCs w:val="24"/>
                        </w:rPr>
                      </w:pPr>
                      <w:r>
                        <w:rPr>
                          <w:sz w:val="22"/>
                          <w:szCs w:val="24"/>
                        </w:rPr>
                        <w:t>2024</w:t>
                      </w:r>
                    </w:p>
                  </w:txbxContent>
                </v:textbox>
                <w10:wrap anchorx="margin"/>
              </v:shape>
            </w:pict>
          </mc:Fallback>
        </mc:AlternateContent>
      </w:r>
      <w:r w:rsidR="00DE4DD6">
        <w:rPr>
          <w:rFonts w:cs="Arial"/>
          <w:noProof/>
          <w:sz w:val="22"/>
          <w:lang w:eastAsia="es-CO"/>
        </w:rPr>
        <mc:AlternateContent>
          <mc:Choice Requires="wps">
            <w:drawing>
              <wp:anchor distT="0" distB="0" distL="114300" distR="114300" simplePos="0" relativeHeight="251667456" behindDoc="0" locked="0" layoutInCell="1" allowOverlap="1" wp14:anchorId="45A7DC9A" wp14:editId="51F9FA2A">
                <wp:simplePos x="0" y="0"/>
                <wp:positionH relativeFrom="column">
                  <wp:posOffset>2785746</wp:posOffset>
                </wp:positionH>
                <wp:positionV relativeFrom="paragraph">
                  <wp:posOffset>56515</wp:posOffset>
                </wp:positionV>
                <wp:extent cx="666750" cy="238125"/>
                <wp:effectExtent l="76200" t="76200" r="95250" b="104775"/>
                <wp:wrapNone/>
                <wp:docPr id="10" name="Cuadro de texto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66750" cy="238125"/>
                        </a:xfrm>
                        <a:prstGeom prst="rect">
                          <a:avLst/>
                        </a:prstGeom>
                        <a:ln/>
                        <a:effectLst>
                          <a:outerShdw blurRad="63500" sx="102000" sy="102000" algn="ctr" rotWithShape="0">
                            <a:prstClr val="black">
                              <a:alpha val="40000"/>
                            </a:prstClr>
                          </a:outerShdw>
                        </a:effectLst>
                      </wps:spPr>
                      <wps:style>
                        <a:lnRef idx="2">
                          <a:schemeClr val="accent3"/>
                        </a:lnRef>
                        <a:fillRef idx="1">
                          <a:schemeClr val="lt1"/>
                        </a:fillRef>
                        <a:effectRef idx="0">
                          <a:schemeClr val="accent3"/>
                        </a:effectRef>
                        <a:fontRef idx="minor">
                          <a:schemeClr val="dk1"/>
                        </a:fontRef>
                      </wps:style>
                      <wps:txbx>
                        <w:txbxContent>
                          <w:p w14:paraId="23917213" w14:textId="2D989223" w:rsidR="00D15F3D" w:rsidRPr="006C2046" w:rsidRDefault="00D15F3D" w:rsidP="006C2046">
                            <w:pPr>
                              <w:jc w:val="center"/>
                              <w:rPr>
                                <w:sz w:val="22"/>
                                <w:szCs w:val="24"/>
                              </w:rPr>
                            </w:pPr>
                            <w:r>
                              <w:rPr>
                                <w:sz w:val="22"/>
                                <w:szCs w:val="24"/>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7DC9A" id="Cuadro de texto 10" o:spid="_x0000_s1030" type="#_x0000_t202" alt="&quot;&quot;" style="position:absolute;left:0;text-align:left;margin-left:219.35pt;margin-top:4.45pt;width:52.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" fillcolor="white [3201]" strokecolor="#a5a5a5 [3206]" strokeweight="1pt">
                <v:shadow on="t" type="perspective" color="black" opacity="26214f" offset="0,0" matrix="66847f,,,66847f"/>
                <v:textbox>
                  <w:txbxContent>
                    <w:p w14:paraId="23917213" w14:textId="2D989223" w:rsidR="00D15F3D" w:rsidRPr="006C2046" w:rsidRDefault="00D15F3D" w:rsidP="006C2046">
                      <w:pPr>
                        <w:jc w:val="center"/>
                        <w:rPr>
                          <w:sz w:val="22"/>
                          <w:szCs w:val="24"/>
                        </w:rPr>
                      </w:pPr>
                      <w:r>
                        <w:rPr>
                          <w:sz w:val="22"/>
                          <w:szCs w:val="24"/>
                        </w:rPr>
                        <w:t>2021</w:t>
                      </w:r>
                    </w:p>
                  </w:txbxContent>
                </v:textbox>
              </v:shape>
            </w:pict>
          </mc:Fallback>
        </mc:AlternateContent>
      </w:r>
      <w:r w:rsidR="00DE4DD6">
        <w:rPr>
          <w:rFonts w:cs="Arial"/>
          <w:noProof/>
          <w:sz w:val="22"/>
          <w:lang w:eastAsia="es-CO"/>
        </w:rPr>
        <mc:AlternateContent>
          <mc:Choice Requires="wps">
            <w:drawing>
              <wp:anchor distT="0" distB="0" distL="114300" distR="114300" simplePos="0" relativeHeight="251663360" behindDoc="0" locked="0" layoutInCell="1" allowOverlap="1" wp14:anchorId="7F474447" wp14:editId="7DFF1045">
                <wp:simplePos x="0" y="0"/>
                <wp:positionH relativeFrom="column">
                  <wp:posOffset>1889760</wp:posOffset>
                </wp:positionH>
                <wp:positionV relativeFrom="paragraph">
                  <wp:posOffset>81280</wp:posOffset>
                </wp:positionV>
                <wp:extent cx="676275" cy="247650"/>
                <wp:effectExtent l="76200" t="76200" r="104775" b="95250"/>
                <wp:wrapNone/>
                <wp:docPr id="3" name="Cuadro de texto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76275" cy="247650"/>
                        </a:xfrm>
                        <a:prstGeom prst="rect">
                          <a:avLst/>
                        </a:prstGeom>
                        <a:ln/>
                        <a:effectLst>
                          <a:outerShdw blurRad="63500" sx="102000" sy="102000" algn="ctr" rotWithShape="0">
                            <a:prstClr val="black">
                              <a:alpha val="40000"/>
                            </a:prstClr>
                          </a:outerShdw>
                        </a:effectLst>
                      </wps:spPr>
                      <wps:style>
                        <a:lnRef idx="2">
                          <a:schemeClr val="accent3"/>
                        </a:lnRef>
                        <a:fillRef idx="1">
                          <a:schemeClr val="lt1"/>
                        </a:fillRef>
                        <a:effectRef idx="0">
                          <a:schemeClr val="accent3"/>
                        </a:effectRef>
                        <a:fontRef idx="minor">
                          <a:schemeClr val="dk1"/>
                        </a:fontRef>
                      </wps:style>
                      <wps:txbx>
                        <w:txbxContent>
                          <w:p w14:paraId="7DE17E32" w14:textId="546D2092" w:rsidR="00D15F3D" w:rsidRPr="006C2046" w:rsidRDefault="00D15F3D" w:rsidP="006C2046">
                            <w:pPr>
                              <w:jc w:val="center"/>
                              <w:rPr>
                                <w:sz w:val="22"/>
                                <w:szCs w:val="24"/>
                              </w:rPr>
                            </w:pPr>
                            <w:r w:rsidRPr="006C2046">
                              <w:rPr>
                                <w:sz w:val="22"/>
                                <w:szCs w:val="24"/>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74447" id="Cuadro de texto 3" o:spid="_x0000_s1031" type="#_x0000_t202" alt="&quot;&quot;" style="position:absolute;left:0;text-align:left;margin-left:148.8pt;margin-top:6.4pt;width:53.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" fillcolor="white [3201]" strokecolor="#a5a5a5 [3206]" strokeweight="1pt">
                <v:shadow on="t" type="perspective" color="black" opacity="26214f" offset="0,0" matrix="66847f,,,66847f"/>
                <v:textbox>
                  <w:txbxContent>
                    <w:p w14:paraId="7DE17E32" w14:textId="546D2092" w:rsidR="00D15F3D" w:rsidRPr="006C2046" w:rsidRDefault="00D15F3D" w:rsidP="006C2046">
                      <w:pPr>
                        <w:jc w:val="center"/>
                        <w:rPr>
                          <w:sz w:val="22"/>
                          <w:szCs w:val="24"/>
                        </w:rPr>
                      </w:pPr>
                      <w:r w:rsidRPr="006C2046">
                        <w:rPr>
                          <w:sz w:val="22"/>
                          <w:szCs w:val="24"/>
                        </w:rPr>
                        <w:t>2020</w:t>
                      </w:r>
                    </w:p>
                  </w:txbxContent>
                </v:textbox>
              </v:shape>
            </w:pict>
          </mc:Fallback>
        </mc:AlternateContent>
      </w:r>
    </w:p>
    <w:p w14:paraId="762D9171" w14:textId="05D2DF3B" w:rsidR="00BE6824" w:rsidRDefault="00BE6824" w:rsidP="00706AE1">
      <w:pPr>
        <w:spacing w:after="0"/>
        <w:jc w:val="both"/>
        <w:rPr>
          <w:rFonts w:cs="Arial"/>
          <w:sz w:val="22"/>
        </w:rPr>
      </w:pPr>
    </w:p>
    <w:p w14:paraId="0086DAEB" w14:textId="6BA1C400" w:rsidR="00BE6824" w:rsidRDefault="00096933" w:rsidP="00096933">
      <w:pPr>
        <w:spacing w:after="0"/>
        <w:jc w:val="center"/>
        <w:rPr>
          <w:rFonts w:cs="Arial"/>
          <w:sz w:val="22"/>
        </w:rPr>
      </w:pPr>
      <w:r>
        <w:rPr>
          <w:noProof/>
          <w:lang w:eastAsia="es-CO"/>
        </w:rPr>
        <w:drawing>
          <wp:inline distT="0" distB="0" distL="0" distR="0" wp14:anchorId="37E92511" wp14:editId="22E3B3EB">
            <wp:extent cx="6059541" cy="2286000"/>
            <wp:effectExtent l="0" t="0" r="0" b="0"/>
            <wp:docPr id="1" name="Imagen 1" descr="Estado actual y proyección del nivel de madu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tado actual y proyección del nivel de madurez"/>
                    <pic:cNvPicPr/>
                  </pic:nvPicPr>
                  <pic:blipFill>
                    <a:blip r:embed="rId13"/>
                    <a:stretch>
                      <a:fillRect/>
                    </a:stretch>
                  </pic:blipFill>
                  <pic:spPr>
                    <a:xfrm>
                      <a:off x="0" y="0"/>
                      <a:ext cx="6062837" cy="2287244"/>
                    </a:xfrm>
                    <a:prstGeom prst="rect">
                      <a:avLst/>
                    </a:prstGeom>
                  </pic:spPr>
                </pic:pic>
              </a:graphicData>
            </a:graphic>
          </wp:inline>
        </w:drawing>
      </w:r>
    </w:p>
    <w:p w14:paraId="681440D8" w14:textId="6C08815F" w:rsidR="00096933" w:rsidRDefault="00096933" w:rsidP="00706AE1">
      <w:pPr>
        <w:spacing w:after="0"/>
        <w:jc w:val="both"/>
        <w:rPr>
          <w:rFonts w:cs="Arial"/>
          <w:sz w:val="22"/>
        </w:rPr>
      </w:pPr>
    </w:p>
    <w:p w14:paraId="7ACE7355" w14:textId="68DC5F9F" w:rsidR="00F65CE4" w:rsidRDefault="00F65CE4" w:rsidP="000A6FE8">
      <w:pPr>
        <w:spacing w:after="0"/>
        <w:jc w:val="center"/>
        <w:rPr>
          <w:rFonts w:cs="Arial"/>
          <w:sz w:val="24"/>
          <w:szCs w:val="24"/>
        </w:rPr>
      </w:pPr>
      <w:r w:rsidRPr="000D72FA">
        <w:rPr>
          <w:rFonts w:eastAsia="Arial" w:cs="Arial"/>
          <w:b/>
          <w:bCs/>
          <w:sz w:val="16"/>
          <w:szCs w:val="16"/>
          <w:lang w:val="es-ES" w:eastAsia="es-ES" w:bidi="es-ES"/>
        </w:rPr>
        <w:t xml:space="preserve">Figura </w:t>
      </w:r>
      <w:r>
        <w:rPr>
          <w:rFonts w:eastAsia="Arial" w:cs="Arial"/>
          <w:b/>
          <w:bCs/>
          <w:sz w:val="16"/>
          <w:szCs w:val="16"/>
          <w:lang w:val="es-ES" w:eastAsia="es-ES" w:bidi="es-ES"/>
        </w:rPr>
        <w:t>5.</w:t>
      </w:r>
      <w:r w:rsidRPr="000D72FA">
        <w:rPr>
          <w:rFonts w:eastAsia="Arial" w:cs="Arial"/>
          <w:b/>
          <w:bCs/>
          <w:sz w:val="16"/>
          <w:szCs w:val="16"/>
          <w:lang w:val="es-ES" w:eastAsia="es-ES" w:bidi="es-ES"/>
        </w:rPr>
        <w:t xml:space="preserve"> </w:t>
      </w:r>
      <w:r>
        <w:rPr>
          <w:rFonts w:cs="Arial"/>
          <w:b/>
          <w:bCs/>
          <w:sz w:val="16"/>
          <w:szCs w:val="16"/>
        </w:rPr>
        <w:t>Estado actual y proyección del nivel de madurez</w:t>
      </w:r>
    </w:p>
    <w:p w14:paraId="29E55453" w14:textId="77777777" w:rsidR="000C52DE" w:rsidRDefault="000C52DE" w:rsidP="00CF095E">
      <w:pPr>
        <w:pStyle w:val="Textoindependiente"/>
        <w:jc w:val="both"/>
        <w:rPr>
          <w:sz w:val="22"/>
          <w:szCs w:val="22"/>
        </w:rPr>
      </w:pPr>
    </w:p>
    <w:p w14:paraId="14487B14" w14:textId="22D92C4A" w:rsidR="000C52DE" w:rsidRDefault="000C52DE" w:rsidP="00CF095E">
      <w:pPr>
        <w:pStyle w:val="Textoindependiente"/>
        <w:jc w:val="both"/>
        <w:rPr>
          <w:sz w:val="22"/>
          <w:szCs w:val="22"/>
        </w:rPr>
      </w:pPr>
    </w:p>
    <w:p w14:paraId="0084E349" w14:textId="4255272A" w:rsidR="00745D69" w:rsidRPr="00745D69" w:rsidRDefault="00703B9B" w:rsidP="00CF095E">
      <w:pPr>
        <w:pStyle w:val="Ttulo1"/>
        <w:spacing w:before="0" w:line="240" w:lineRule="auto"/>
        <w:ind w:left="142"/>
        <w:jc w:val="both"/>
        <w:rPr>
          <w:rFonts w:cs="Arial"/>
          <w:sz w:val="22"/>
          <w:szCs w:val="22"/>
        </w:rPr>
      </w:pPr>
      <w:bookmarkStart w:id="16" w:name="_Toc125628604"/>
      <w:r>
        <w:rPr>
          <w:rFonts w:cs="Arial"/>
          <w:sz w:val="22"/>
          <w:szCs w:val="22"/>
        </w:rPr>
        <w:t>9</w:t>
      </w:r>
      <w:r w:rsidR="00745D69">
        <w:rPr>
          <w:rFonts w:cs="Arial"/>
          <w:sz w:val="22"/>
          <w:szCs w:val="22"/>
        </w:rPr>
        <w:t>.</w:t>
      </w:r>
      <w:r w:rsidR="00745D69" w:rsidRPr="00B80F56">
        <w:rPr>
          <w:rFonts w:cs="Arial"/>
          <w:sz w:val="22"/>
          <w:szCs w:val="22"/>
        </w:rPr>
        <w:t xml:space="preserve"> PLAN DE SEGURIDAD Y PRIVACIDAD DE LA INFORMACIÓN</w:t>
      </w:r>
      <w:bookmarkEnd w:id="16"/>
    </w:p>
    <w:p w14:paraId="5555E0E8" w14:textId="5AA1F529" w:rsidR="00745D69" w:rsidRDefault="00745D69" w:rsidP="00CF095E">
      <w:pPr>
        <w:pStyle w:val="Textoindependiente"/>
        <w:jc w:val="both"/>
        <w:rPr>
          <w:sz w:val="22"/>
          <w:szCs w:val="22"/>
        </w:rPr>
      </w:pPr>
    </w:p>
    <w:p w14:paraId="4787D00F" w14:textId="3E45AFE5" w:rsidR="00324D98" w:rsidRDefault="004F38B9" w:rsidP="00CF095E">
      <w:pPr>
        <w:pStyle w:val="Textoindependiente"/>
        <w:jc w:val="both"/>
        <w:rPr>
          <w:sz w:val="22"/>
          <w:szCs w:val="22"/>
        </w:rPr>
      </w:pPr>
      <w:r w:rsidRPr="2DD5E730">
        <w:rPr>
          <w:sz w:val="22"/>
          <w:szCs w:val="22"/>
        </w:rPr>
        <w:t>Se</w:t>
      </w:r>
      <w:r w:rsidR="00B56633" w:rsidRPr="2DD5E730">
        <w:rPr>
          <w:sz w:val="22"/>
          <w:szCs w:val="22"/>
        </w:rPr>
        <w:t xml:space="preserve"> presentan las características de cada uno de los niveles de </w:t>
      </w:r>
      <w:r w:rsidR="00F60097" w:rsidRPr="2DD5E730">
        <w:rPr>
          <w:sz w:val="22"/>
          <w:szCs w:val="22"/>
        </w:rPr>
        <w:t>madurez del</w:t>
      </w:r>
      <w:r w:rsidR="005327B1" w:rsidRPr="2DD5E730">
        <w:rPr>
          <w:sz w:val="22"/>
          <w:szCs w:val="22"/>
        </w:rPr>
        <w:t xml:space="preserve"> Modelo de Seguridad y Privacidad de la Información</w:t>
      </w:r>
      <w:r w:rsidR="000C52DE" w:rsidRPr="2DD5E730">
        <w:rPr>
          <w:sz w:val="22"/>
          <w:szCs w:val="22"/>
        </w:rPr>
        <w:t xml:space="preserve"> sumando </w:t>
      </w:r>
      <w:r w:rsidR="004406A1" w:rsidRPr="2DD5E730">
        <w:rPr>
          <w:sz w:val="22"/>
          <w:szCs w:val="22"/>
        </w:rPr>
        <w:t>en las dos últimas columnas el tiempo estimado en meses y la correspondiente vigencia en la que se adelantaran las actividades asociadas a cada nivel de madurez.</w:t>
      </w:r>
    </w:p>
    <w:p w14:paraId="1279B8B7" w14:textId="4952B954" w:rsidR="007568F2" w:rsidRDefault="007568F2" w:rsidP="00CF095E">
      <w:pPr>
        <w:pStyle w:val="Textoindependiente"/>
        <w:jc w:val="both"/>
        <w:rPr>
          <w:sz w:val="22"/>
          <w:szCs w:val="22"/>
        </w:rPr>
      </w:pPr>
    </w:p>
    <w:p w14:paraId="12A7C371" w14:textId="7EE79B1A" w:rsidR="006F3D00" w:rsidRDefault="1EB0A4AF" w:rsidP="006B32E0">
      <w:pPr>
        <w:pStyle w:val="Textoindependiente"/>
        <w:jc w:val="both"/>
      </w:pPr>
      <w:r w:rsidRPr="2DD5E730">
        <w:rPr>
          <w:sz w:val="22"/>
          <w:szCs w:val="22"/>
        </w:rPr>
        <w:t xml:space="preserve">El plan de trabajo será revisado de manera anual y </w:t>
      </w:r>
      <w:r w:rsidR="3C220EBC" w:rsidRPr="2DD5E730">
        <w:rPr>
          <w:sz w:val="22"/>
          <w:szCs w:val="22"/>
        </w:rPr>
        <w:t>las iniciativas</w:t>
      </w:r>
      <w:r w:rsidR="6F832F44" w:rsidRPr="2DD5E730">
        <w:rPr>
          <w:sz w:val="22"/>
          <w:szCs w:val="22"/>
        </w:rPr>
        <w:t xml:space="preserve"> estarán alineadas con el plan estratégico de la entidad y de</w:t>
      </w:r>
      <w:r w:rsidRPr="2DD5E730">
        <w:rPr>
          <w:sz w:val="22"/>
          <w:szCs w:val="22"/>
        </w:rPr>
        <w:t xml:space="preserve"> acuerdo con los cambios y prioridades del negoci</w:t>
      </w:r>
      <w:r w:rsidR="69A0CB02" w:rsidRPr="2DD5E730">
        <w:rPr>
          <w:sz w:val="22"/>
          <w:szCs w:val="22"/>
        </w:rPr>
        <w:t>o permitiendo</w:t>
      </w:r>
      <w:r w:rsidR="5A196686" w:rsidRPr="2DD5E730">
        <w:rPr>
          <w:sz w:val="22"/>
          <w:szCs w:val="22"/>
        </w:rPr>
        <w:t xml:space="preserve"> mejorar el nivel de</w:t>
      </w:r>
      <w:r w:rsidR="65F5541D" w:rsidRPr="2DD5E730">
        <w:rPr>
          <w:sz w:val="22"/>
          <w:szCs w:val="22"/>
        </w:rPr>
        <w:t xml:space="preserve"> madurez del sistema de gestión de seguridad de la información.</w:t>
      </w:r>
    </w:p>
    <w:p w14:paraId="70175720" w14:textId="77777777" w:rsidR="006F3D00" w:rsidRDefault="006F3D00" w:rsidP="006F3D00">
      <w:pPr>
        <w:pStyle w:val="Textoindependiente"/>
        <w:jc w:val="both"/>
        <w:rPr>
          <w:color w:val="FF0000"/>
          <w:sz w:val="22"/>
          <w:szCs w:val="22"/>
        </w:rPr>
      </w:pPr>
    </w:p>
    <w:p w14:paraId="4A765B5E" w14:textId="3EDD5784" w:rsidR="006F3D00" w:rsidRPr="00B51F2A" w:rsidRDefault="006F3D00" w:rsidP="006F3D00">
      <w:pPr>
        <w:pStyle w:val="Textoindependiente"/>
        <w:jc w:val="both"/>
        <w:rPr>
          <w:b/>
          <w:bCs/>
          <w:sz w:val="22"/>
          <w:szCs w:val="22"/>
          <w:u w:val="single"/>
        </w:rPr>
      </w:pPr>
      <w:r w:rsidRPr="00B51F2A">
        <w:rPr>
          <w:b/>
          <w:bCs/>
          <w:sz w:val="22"/>
          <w:szCs w:val="22"/>
          <w:u w:val="single"/>
        </w:rPr>
        <w:lastRenderedPageBreak/>
        <w:t>ACTIVIDADES PARA EL AÑO 202</w:t>
      </w:r>
      <w:r w:rsidR="00D432AC">
        <w:rPr>
          <w:b/>
          <w:bCs/>
          <w:sz w:val="22"/>
          <w:szCs w:val="22"/>
          <w:u w:val="single"/>
        </w:rPr>
        <w:t>4</w:t>
      </w:r>
    </w:p>
    <w:p w14:paraId="399BEF8E" w14:textId="77777777" w:rsidR="006F3D00" w:rsidRDefault="006F3D00" w:rsidP="006F3D00">
      <w:pPr>
        <w:pStyle w:val="Textoindependiente"/>
        <w:jc w:val="both"/>
        <w:rPr>
          <w:color w:val="FF0000"/>
          <w:sz w:val="22"/>
          <w:szCs w:val="22"/>
        </w:rPr>
      </w:pPr>
    </w:p>
    <w:tbl>
      <w:tblPr>
        <w:tblStyle w:val="Tablaconcuadrcula"/>
        <w:tblW w:w="9521" w:type="dxa"/>
        <w:tblLayout w:type="fixed"/>
        <w:tblLook w:val="06A0" w:firstRow="1" w:lastRow="0" w:firstColumn="1" w:lastColumn="0" w:noHBand="1" w:noVBand="1"/>
      </w:tblPr>
      <w:tblGrid>
        <w:gridCol w:w="645"/>
        <w:gridCol w:w="4438"/>
        <w:gridCol w:w="180"/>
        <w:gridCol w:w="1393"/>
        <w:gridCol w:w="2865"/>
      </w:tblGrid>
      <w:tr w:rsidR="006F3D00" w14:paraId="0CB4FA81" w14:textId="77777777" w:rsidTr="00EF739C">
        <w:trPr>
          <w:trHeight w:val="300"/>
        </w:trPr>
        <w:tc>
          <w:tcPr>
            <w:tcW w:w="6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41DC39" w14:textId="77777777" w:rsidR="006F3D00" w:rsidRDefault="006F3D00" w:rsidP="00EF739C">
            <w:pPr>
              <w:jc w:val="center"/>
            </w:pPr>
            <w:bookmarkStart w:id="17" w:name="_Hlk153378316"/>
            <w:r w:rsidRPr="2DD5E730">
              <w:rPr>
                <w:rFonts w:eastAsia="Arial" w:cs="Arial"/>
                <w:b/>
                <w:bCs/>
                <w:color w:val="000000" w:themeColor="text1"/>
                <w:sz w:val="22"/>
              </w:rPr>
              <w:t>No.</w:t>
            </w:r>
          </w:p>
        </w:tc>
        <w:tc>
          <w:tcPr>
            <w:tcW w:w="46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AA550B" w14:textId="77777777" w:rsidR="006F3D00" w:rsidRDefault="006F3D00" w:rsidP="00EF739C">
            <w:pPr>
              <w:jc w:val="center"/>
            </w:pPr>
            <w:r w:rsidRPr="2DD5E730">
              <w:rPr>
                <w:rFonts w:eastAsia="Arial" w:cs="Arial"/>
                <w:b/>
                <w:bCs/>
                <w:color w:val="000000" w:themeColor="text1"/>
                <w:sz w:val="22"/>
              </w:rPr>
              <w:t>Actividad</w:t>
            </w:r>
          </w:p>
        </w:tc>
        <w:tc>
          <w:tcPr>
            <w:tcW w:w="13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8D54C6" w14:textId="77777777" w:rsidR="006F3D00" w:rsidRDefault="006F3D00" w:rsidP="00EF739C">
            <w:pPr>
              <w:jc w:val="center"/>
            </w:pPr>
            <w:r w:rsidRPr="2DD5E730">
              <w:rPr>
                <w:rFonts w:eastAsia="Arial" w:cs="Arial"/>
                <w:b/>
                <w:bCs/>
                <w:color w:val="000000" w:themeColor="text1"/>
                <w:sz w:val="22"/>
              </w:rPr>
              <w:t xml:space="preserve">Fecha fin Estimada </w:t>
            </w:r>
          </w:p>
        </w:tc>
        <w:tc>
          <w:tcPr>
            <w:tcW w:w="28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F9F83D" w14:textId="77777777" w:rsidR="006F3D00" w:rsidRDefault="006F3D00" w:rsidP="00EF739C">
            <w:pPr>
              <w:jc w:val="center"/>
            </w:pPr>
            <w:r w:rsidRPr="2DD5E730">
              <w:rPr>
                <w:rFonts w:eastAsia="Arial" w:cs="Arial"/>
                <w:b/>
                <w:bCs/>
                <w:color w:val="000000" w:themeColor="text1"/>
                <w:sz w:val="22"/>
              </w:rPr>
              <w:t>Producto o entregable</w:t>
            </w:r>
          </w:p>
        </w:tc>
      </w:tr>
      <w:tr w:rsidR="006F3D00" w14:paraId="767FAF2F" w14:textId="77777777" w:rsidTr="00EF739C">
        <w:trPr>
          <w:trHeight w:val="300"/>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FADF23" w14:textId="77777777" w:rsidR="006F3D00" w:rsidRDefault="006F3D00" w:rsidP="00EF739C">
            <w:pPr>
              <w:jc w:val="center"/>
            </w:pPr>
            <w:r w:rsidRPr="2DD5E730">
              <w:rPr>
                <w:rFonts w:eastAsia="Arial" w:cs="Arial"/>
                <w:b/>
                <w:bCs/>
                <w:color w:val="000000" w:themeColor="text1"/>
                <w:sz w:val="22"/>
              </w:rPr>
              <w:t>1</w:t>
            </w:r>
          </w:p>
        </w:tc>
        <w:tc>
          <w:tcPr>
            <w:tcW w:w="8876"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544F0500" w14:textId="77777777" w:rsidR="006F3D00" w:rsidRDefault="006F3D00" w:rsidP="00EF739C">
            <w:pPr>
              <w:jc w:val="center"/>
            </w:pPr>
            <w:r w:rsidRPr="2DD5E730">
              <w:rPr>
                <w:rFonts w:eastAsia="Arial" w:cs="Arial"/>
                <w:b/>
                <w:bCs/>
                <w:color w:val="000000" w:themeColor="text1"/>
                <w:sz w:val="22"/>
              </w:rPr>
              <w:t>PLANEACIÓN SGSI</w:t>
            </w:r>
          </w:p>
        </w:tc>
      </w:tr>
      <w:tr w:rsidR="006F3D00" w14:paraId="6F502A9E"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1B708447" w14:textId="77777777" w:rsidR="006F3D00" w:rsidRDefault="006F3D00" w:rsidP="00EF739C">
            <w:pPr>
              <w:jc w:val="center"/>
            </w:pPr>
            <w:r w:rsidRPr="2DD5E730">
              <w:rPr>
                <w:rFonts w:eastAsia="Arial" w:cs="Arial"/>
                <w:color w:val="000000" w:themeColor="text1"/>
                <w:szCs w:val="20"/>
              </w:rPr>
              <w:t>1.1</w:t>
            </w:r>
          </w:p>
        </w:tc>
        <w:tc>
          <w:tcPr>
            <w:tcW w:w="4618" w:type="dxa"/>
            <w:gridSpan w:val="2"/>
            <w:tcBorders>
              <w:top w:val="single" w:sz="4" w:space="0" w:color="auto"/>
              <w:left w:val="single" w:sz="4" w:space="0" w:color="auto"/>
              <w:bottom w:val="single" w:sz="4" w:space="0" w:color="auto"/>
              <w:right w:val="single" w:sz="4" w:space="0" w:color="auto"/>
            </w:tcBorders>
          </w:tcPr>
          <w:p w14:paraId="468F6857" w14:textId="77777777" w:rsidR="006F3D00" w:rsidRDefault="006F3D00" w:rsidP="00EF739C">
            <w:pPr>
              <w:jc w:val="both"/>
            </w:pPr>
            <w:r w:rsidRPr="0099356A">
              <w:rPr>
                <w:rFonts w:eastAsia="Arial" w:cs="Arial"/>
                <w:color w:val="000000" w:themeColor="text1"/>
                <w:szCs w:val="20"/>
              </w:rPr>
              <w:t>Se establecerán las políticas y los procedimientos adicionales y se implementarán las medidas técnicas de apoyo a los procesos de negocio que permitan un gobierno de TI adecuado y una gestión de servicios que garanticen una adecuada planificación, entrega y apoyo de las capacidades de TI, dando soporte a las funciones de negocio, la mano de obra, y/o a los ciudadanos, basados en normas aceptadas por la industria (como ITIL y COBIT 5). Además, las políticas y procedimientos deberán incluir roles y responsabilidades definidos, apoyados por una formación regular de la mano de obra.</w:t>
            </w:r>
          </w:p>
        </w:tc>
        <w:tc>
          <w:tcPr>
            <w:tcW w:w="1393" w:type="dxa"/>
            <w:tcBorders>
              <w:top w:val="single" w:sz="4" w:space="0" w:color="auto"/>
              <w:left w:val="single" w:sz="4" w:space="0" w:color="auto"/>
              <w:bottom w:val="single" w:sz="4" w:space="0" w:color="auto"/>
              <w:right w:val="single" w:sz="4" w:space="0" w:color="auto"/>
            </w:tcBorders>
            <w:vAlign w:val="center"/>
          </w:tcPr>
          <w:p w14:paraId="06A2B590" w14:textId="7AF314CC" w:rsidR="006F3D00" w:rsidRDefault="006F3D00" w:rsidP="00EF739C">
            <w:pPr>
              <w:jc w:val="center"/>
            </w:pPr>
            <w:r>
              <w:t>I Trimestre 202</w:t>
            </w:r>
            <w:r w:rsidR="00D432AC">
              <w:t>4</w:t>
            </w:r>
          </w:p>
        </w:tc>
        <w:tc>
          <w:tcPr>
            <w:tcW w:w="2865" w:type="dxa"/>
            <w:tcBorders>
              <w:top w:val="single" w:sz="4" w:space="0" w:color="auto"/>
              <w:left w:val="single" w:sz="4" w:space="0" w:color="auto"/>
              <w:bottom w:val="single" w:sz="4" w:space="0" w:color="auto"/>
              <w:right w:val="single" w:sz="4" w:space="0" w:color="auto"/>
            </w:tcBorders>
            <w:vAlign w:val="center"/>
          </w:tcPr>
          <w:p w14:paraId="2B1C14A1" w14:textId="77777777" w:rsidR="006F3D00" w:rsidRPr="0099356A" w:rsidRDefault="006F3D00" w:rsidP="005318B1">
            <w:pPr>
              <w:jc w:val="both"/>
              <w:rPr>
                <w:rFonts w:cs="Arial"/>
                <w:szCs w:val="20"/>
              </w:rPr>
            </w:pPr>
            <w:r w:rsidRPr="0099356A">
              <w:rPr>
                <w:rFonts w:eastAsia="Times New Roman" w:cs="Arial"/>
                <w:color w:val="000000"/>
                <w:szCs w:val="20"/>
                <w:lang w:eastAsia="es-CO"/>
              </w:rPr>
              <w:t>Uso y apropiación de las políticas y procedimientos de seguridad y privacidad de la información.</w:t>
            </w:r>
          </w:p>
        </w:tc>
      </w:tr>
      <w:tr w:rsidR="006F3D00" w14:paraId="1A075679"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717FF033" w14:textId="77777777" w:rsidR="006F3D00" w:rsidRDefault="006F3D00" w:rsidP="00EF739C">
            <w:pPr>
              <w:jc w:val="center"/>
            </w:pPr>
            <w:r w:rsidRPr="2DD5E730">
              <w:rPr>
                <w:rFonts w:eastAsia="Arial" w:cs="Arial"/>
                <w:color w:val="000000" w:themeColor="text1"/>
                <w:szCs w:val="20"/>
              </w:rPr>
              <w:t>1.2</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542EB7A8" w14:textId="77777777" w:rsidR="006F3D00" w:rsidRPr="0099356A" w:rsidRDefault="006F3D00" w:rsidP="005318B1">
            <w:pPr>
              <w:jc w:val="both"/>
              <w:rPr>
                <w:rFonts w:asciiTheme="minorBidi" w:hAnsiTheme="minorBidi"/>
                <w:szCs w:val="20"/>
              </w:rPr>
            </w:pPr>
            <w:r w:rsidRPr="0099356A">
              <w:rPr>
                <w:rFonts w:asciiTheme="minorBidi" w:eastAsia="Times New Roman" w:hAnsiTheme="minorBidi"/>
                <w:color w:val="000000"/>
                <w:szCs w:val="20"/>
                <w:lang w:eastAsia="es-CO"/>
              </w:rPr>
              <w:t>Articular el plan de gestión de incidentes con el plan de recuperación de desastres - DRP</w:t>
            </w:r>
          </w:p>
        </w:tc>
        <w:tc>
          <w:tcPr>
            <w:tcW w:w="1393" w:type="dxa"/>
            <w:tcBorders>
              <w:top w:val="single" w:sz="4" w:space="0" w:color="auto"/>
              <w:left w:val="single" w:sz="4" w:space="0" w:color="auto"/>
              <w:bottom w:val="single" w:sz="4" w:space="0" w:color="auto"/>
              <w:right w:val="single" w:sz="4" w:space="0" w:color="auto"/>
            </w:tcBorders>
            <w:vAlign w:val="center"/>
          </w:tcPr>
          <w:p w14:paraId="1F488DDC" w14:textId="590171CC" w:rsidR="006F3D00" w:rsidRDefault="006F3D00" w:rsidP="005318B1">
            <w:pPr>
              <w:jc w:val="both"/>
            </w:pPr>
            <w:r>
              <w:t>II Trimestre 202</w:t>
            </w:r>
            <w:r w:rsidR="00D432AC">
              <w:t>4</w:t>
            </w:r>
          </w:p>
        </w:tc>
        <w:tc>
          <w:tcPr>
            <w:tcW w:w="2865" w:type="dxa"/>
            <w:tcBorders>
              <w:top w:val="single" w:sz="4" w:space="0" w:color="auto"/>
              <w:left w:val="single" w:sz="4" w:space="0" w:color="auto"/>
              <w:bottom w:val="single" w:sz="4" w:space="0" w:color="auto"/>
              <w:right w:val="single" w:sz="4" w:space="0" w:color="auto"/>
            </w:tcBorders>
            <w:vAlign w:val="center"/>
          </w:tcPr>
          <w:p w14:paraId="3D7704FE" w14:textId="77777777" w:rsidR="006F3D00" w:rsidRDefault="006F3D00" w:rsidP="005318B1">
            <w:pPr>
              <w:jc w:val="both"/>
            </w:pPr>
            <w:r>
              <w:t>Pruebas del procedimiento de gestión de incidentes alineado con procedimiento de gestión de crisis.</w:t>
            </w:r>
          </w:p>
        </w:tc>
      </w:tr>
      <w:tr w:rsidR="006F3D00" w14:paraId="5B42B965"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268D1D66" w14:textId="77777777" w:rsidR="006F3D00" w:rsidRDefault="006F3D00" w:rsidP="00EF739C">
            <w:pPr>
              <w:jc w:val="center"/>
            </w:pPr>
            <w:r w:rsidRPr="2DD5E730">
              <w:rPr>
                <w:rFonts w:eastAsia="Arial" w:cs="Arial"/>
                <w:color w:val="000000" w:themeColor="text1"/>
                <w:szCs w:val="20"/>
              </w:rPr>
              <w:t>1.3</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0EADA9CD" w14:textId="77777777" w:rsidR="006F3D00" w:rsidRDefault="006F3D00" w:rsidP="005318B1">
            <w:pPr>
              <w:jc w:val="both"/>
            </w:pPr>
            <w:r>
              <w:t>Actualización de riesgos digitales en todos los procesos</w:t>
            </w:r>
          </w:p>
        </w:tc>
        <w:tc>
          <w:tcPr>
            <w:tcW w:w="1393" w:type="dxa"/>
            <w:tcBorders>
              <w:top w:val="single" w:sz="4" w:space="0" w:color="auto"/>
              <w:left w:val="single" w:sz="4" w:space="0" w:color="auto"/>
              <w:bottom w:val="single" w:sz="4" w:space="0" w:color="auto"/>
              <w:right w:val="single" w:sz="4" w:space="0" w:color="auto"/>
            </w:tcBorders>
            <w:vAlign w:val="center"/>
          </w:tcPr>
          <w:p w14:paraId="3757C57C" w14:textId="2CC9BB10" w:rsidR="006F3D00" w:rsidRDefault="006F3D00" w:rsidP="005318B1">
            <w:pPr>
              <w:jc w:val="both"/>
            </w:pPr>
            <w:r>
              <w:t>I Trimestre 202</w:t>
            </w:r>
            <w:r w:rsidR="00D432AC">
              <w:t>4</w:t>
            </w:r>
          </w:p>
        </w:tc>
        <w:tc>
          <w:tcPr>
            <w:tcW w:w="2865" w:type="dxa"/>
            <w:tcBorders>
              <w:top w:val="single" w:sz="4" w:space="0" w:color="auto"/>
              <w:left w:val="single" w:sz="4" w:space="0" w:color="auto"/>
              <w:bottom w:val="single" w:sz="4" w:space="0" w:color="auto"/>
              <w:right w:val="single" w:sz="4" w:space="0" w:color="auto"/>
            </w:tcBorders>
            <w:vAlign w:val="center"/>
          </w:tcPr>
          <w:p w14:paraId="3D3FFFBD" w14:textId="77777777" w:rsidR="006F3D00" w:rsidRDefault="006F3D00" w:rsidP="005318B1">
            <w:pPr>
              <w:jc w:val="both"/>
            </w:pPr>
            <w:r>
              <w:t>Matriz de riesgos digitales de todos los procesos de la UAECOB.</w:t>
            </w:r>
          </w:p>
        </w:tc>
      </w:tr>
      <w:tr w:rsidR="006F3D00" w14:paraId="05C0F51C"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29CF3953" w14:textId="77777777" w:rsidR="006F3D00" w:rsidRPr="2DD5E730" w:rsidRDefault="006F3D00" w:rsidP="00EF739C">
            <w:pPr>
              <w:jc w:val="center"/>
              <w:rPr>
                <w:rFonts w:eastAsia="Arial" w:cs="Arial"/>
                <w:color w:val="000000" w:themeColor="text1"/>
                <w:szCs w:val="20"/>
              </w:rPr>
            </w:pPr>
            <w:r>
              <w:rPr>
                <w:rFonts w:eastAsia="Arial" w:cs="Arial"/>
                <w:color w:val="000000" w:themeColor="text1"/>
                <w:szCs w:val="20"/>
              </w:rPr>
              <w:t>1.4</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0DD6F2A2" w14:textId="77777777" w:rsidR="006F3D00" w:rsidRDefault="006F3D00" w:rsidP="005318B1">
            <w:pPr>
              <w:jc w:val="both"/>
            </w:pPr>
            <w:r>
              <w:t>Establecer presupuesta de Seguridad de la Información y Ciberseguridad</w:t>
            </w:r>
          </w:p>
        </w:tc>
        <w:tc>
          <w:tcPr>
            <w:tcW w:w="1393" w:type="dxa"/>
            <w:tcBorders>
              <w:top w:val="single" w:sz="4" w:space="0" w:color="auto"/>
              <w:left w:val="single" w:sz="4" w:space="0" w:color="auto"/>
              <w:bottom w:val="single" w:sz="4" w:space="0" w:color="auto"/>
              <w:right w:val="single" w:sz="4" w:space="0" w:color="auto"/>
            </w:tcBorders>
            <w:vAlign w:val="center"/>
          </w:tcPr>
          <w:p w14:paraId="0A26DD4A" w14:textId="50E43532" w:rsidR="006F3D00" w:rsidRDefault="006F3D00" w:rsidP="005318B1">
            <w:pPr>
              <w:jc w:val="both"/>
            </w:pPr>
            <w:r>
              <w:t>II Trimestre 202</w:t>
            </w:r>
            <w:r w:rsidR="00D432AC">
              <w:t>4</w:t>
            </w:r>
          </w:p>
        </w:tc>
        <w:tc>
          <w:tcPr>
            <w:tcW w:w="2865" w:type="dxa"/>
            <w:tcBorders>
              <w:top w:val="single" w:sz="4" w:space="0" w:color="auto"/>
              <w:left w:val="single" w:sz="4" w:space="0" w:color="auto"/>
              <w:bottom w:val="single" w:sz="4" w:space="0" w:color="auto"/>
              <w:right w:val="single" w:sz="4" w:space="0" w:color="auto"/>
            </w:tcBorders>
            <w:vAlign w:val="center"/>
          </w:tcPr>
          <w:p w14:paraId="10040859" w14:textId="77777777" w:rsidR="006F3D00" w:rsidRDefault="006F3D00" w:rsidP="005318B1">
            <w:pPr>
              <w:jc w:val="both"/>
            </w:pPr>
            <w:r>
              <w:t>PESI cuantificado.</w:t>
            </w:r>
          </w:p>
        </w:tc>
      </w:tr>
      <w:tr w:rsidR="006F3D00" w14:paraId="42967591" w14:textId="77777777" w:rsidTr="00EF739C">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87DE2E" w14:textId="77777777" w:rsidR="006F3D00" w:rsidRDefault="006F3D00" w:rsidP="00EF739C">
            <w:pPr>
              <w:jc w:val="center"/>
            </w:pPr>
            <w:r w:rsidRPr="2DD5E730">
              <w:rPr>
                <w:rFonts w:eastAsia="Arial" w:cs="Arial"/>
                <w:b/>
                <w:bCs/>
                <w:color w:val="000000" w:themeColor="text1"/>
                <w:szCs w:val="20"/>
              </w:rPr>
              <w:t>2</w:t>
            </w:r>
          </w:p>
        </w:tc>
        <w:tc>
          <w:tcPr>
            <w:tcW w:w="8876"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35636E97" w14:textId="77777777" w:rsidR="006F3D00" w:rsidRDefault="006F3D00" w:rsidP="005318B1">
            <w:pPr>
              <w:jc w:val="both"/>
            </w:pPr>
            <w:r w:rsidRPr="2DD5E730">
              <w:rPr>
                <w:rFonts w:eastAsia="Arial" w:cs="Arial"/>
                <w:b/>
                <w:bCs/>
                <w:color w:val="000000" w:themeColor="text1"/>
                <w:szCs w:val="20"/>
              </w:rPr>
              <w:t>AUTODIAGNOSTICO MSPI</w:t>
            </w:r>
          </w:p>
        </w:tc>
      </w:tr>
      <w:tr w:rsidR="006F3D00" w14:paraId="2A57FEB7" w14:textId="77777777" w:rsidTr="00EF739C">
        <w:trPr>
          <w:trHeight w:val="825"/>
        </w:trPr>
        <w:tc>
          <w:tcPr>
            <w:tcW w:w="645" w:type="dxa"/>
            <w:tcBorders>
              <w:top w:val="single" w:sz="4" w:space="0" w:color="auto"/>
              <w:left w:val="single" w:sz="4" w:space="0" w:color="auto"/>
              <w:bottom w:val="single" w:sz="4" w:space="0" w:color="auto"/>
              <w:right w:val="single" w:sz="4" w:space="0" w:color="auto"/>
            </w:tcBorders>
            <w:vAlign w:val="center"/>
          </w:tcPr>
          <w:p w14:paraId="212905EF" w14:textId="77777777" w:rsidR="006F3D00" w:rsidRDefault="006F3D00" w:rsidP="00EF739C">
            <w:pPr>
              <w:jc w:val="center"/>
            </w:pPr>
            <w:r w:rsidRPr="2DD5E730">
              <w:rPr>
                <w:rFonts w:eastAsia="Arial" w:cs="Arial"/>
                <w:color w:val="000000" w:themeColor="text1"/>
                <w:szCs w:val="20"/>
              </w:rPr>
              <w:t>2.1</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3DD55586" w14:textId="77777777" w:rsidR="006F3D00" w:rsidRDefault="006F3D00" w:rsidP="005318B1">
            <w:pPr>
              <w:jc w:val="both"/>
            </w:pPr>
            <w:r>
              <w:t>Realizar actualización de los niveles de madurez en los controles establecidos en la herramienta MSPI de MINTIC</w:t>
            </w:r>
          </w:p>
        </w:tc>
        <w:tc>
          <w:tcPr>
            <w:tcW w:w="1393" w:type="dxa"/>
            <w:tcBorders>
              <w:top w:val="single" w:sz="4" w:space="0" w:color="auto"/>
              <w:left w:val="single" w:sz="4" w:space="0" w:color="auto"/>
              <w:bottom w:val="single" w:sz="4" w:space="0" w:color="auto"/>
              <w:right w:val="single" w:sz="4" w:space="0" w:color="auto"/>
            </w:tcBorders>
            <w:vAlign w:val="center"/>
          </w:tcPr>
          <w:p w14:paraId="3C3EDC42" w14:textId="7514183E" w:rsidR="006F3D00" w:rsidRPr="004121BB" w:rsidRDefault="006F3D00" w:rsidP="005318B1">
            <w:pPr>
              <w:jc w:val="both"/>
              <w:rPr>
                <w:lang w:val="en-US"/>
              </w:rPr>
            </w:pPr>
            <w:r w:rsidRPr="004121BB">
              <w:rPr>
                <w:lang w:val="en-US"/>
              </w:rPr>
              <w:t>I</w:t>
            </w:r>
            <w:r w:rsidR="00D432AC" w:rsidRPr="004121BB">
              <w:rPr>
                <w:lang w:val="en-US"/>
              </w:rPr>
              <w:t>/II/III/IV</w:t>
            </w:r>
            <w:r w:rsidRPr="004121BB">
              <w:rPr>
                <w:lang w:val="en-US"/>
              </w:rPr>
              <w:t xml:space="preserve"> </w:t>
            </w:r>
            <w:proofErr w:type="spellStart"/>
            <w:r w:rsidRPr="004121BB">
              <w:rPr>
                <w:lang w:val="en-US"/>
              </w:rPr>
              <w:t>Trimestre</w:t>
            </w:r>
            <w:proofErr w:type="spellEnd"/>
            <w:r w:rsidRPr="004121BB">
              <w:rPr>
                <w:lang w:val="en-US"/>
              </w:rPr>
              <w:t xml:space="preserve"> 202</w:t>
            </w:r>
            <w:r w:rsidR="00D432AC" w:rsidRPr="004121BB">
              <w:rPr>
                <w:lang w:val="en-US"/>
              </w:rPr>
              <w:t>4</w:t>
            </w:r>
          </w:p>
        </w:tc>
        <w:tc>
          <w:tcPr>
            <w:tcW w:w="2865" w:type="dxa"/>
            <w:tcBorders>
              <w:top w:val="single" w:sz="4" w:space="0" w:color="auto"/>
              <w:left w:val="single" w:sz="4" w:space="0" w:color="auto"/>
              <w:bottom w:val="single" w:sz="4" w:space="0" w:color="auto"/>
              <w:right w:val="single" w:sz="4" w:space="0" w:color="auto"/>
            </w:tcBorders>
            <w:vAlign w:val="center"/>
          </w:tcPr>
          <w:p w14:paraId="52949D01" w14:textId="77777777" w:rsidR="006F3D00" w:rsidRDefault="006F3D00" w:rsidP="005318B1">
            <w:pPr>
              <w:jc w:val="both"/>
            </w:pPr>
            <w:r>
              <w:t>GAP análisis actualizado en herramienta MSPI del SGSI y GAP de Ciberseguridad.</w:t>
            </w:r>
          </w:p>
        </w:tc>
      </w:tr>
      <w:tr w:rsidR="006F3D00" w14:paraId="29362D3B" w14:textId="77777777" w:rsidTr="00EF739C">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D373AC" w14:textId="77777777" w:rsidR="006F3D00" w:rsidRDefault="006F3D00" w:rsidP="00EF739C">
            <w:pPr>
              <w:jc w:val="center"/>
            </w:pPr>
            <w:r w:rsidRPr="2DD5E730">
              <w:rPr>
                <w:rFonts w:eastAsia="Arial" w:cs="Arial"/>
                <w:b/>
                <w:bCs/>
                <w:color w:val="000000" w:themeColor="text1"/>
                <w:szCs w:val="20"/>
              </w:rPr>
              <w:t>3</w:t>
            </w:r>
          </w:p>
        </w:tc>
        <w:tc>
          <w:tcPr>
            <w:tcW w:w="8876"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27094203" w14:textId="77777777" w:rsidR="006F3D00" w:rsidRDefault="006F3D00" w:rsidP="00EF739C">
            <w:pPr>
              <w:jc w:val="center"/>
            </w:pPr>
            <w:r w:rsidRPr="2DD5E730">
              <w:rPr>
                <w:rFonts w:eastAsia="Arial" w:cs="Arial"/>
                <w:b/>
                <w:bCs/>
                <w:color w:val="000000" w:themeColor="text1"/>
                <w:szCs w:val="20"/>
              </w:rPr>
              <w:t>ACTIVOS DE INFORMACIÓN</w:t>
            </w:r>
          </w:p>
        </w:tc>
      </w:tr>
      <w:tr w:rsidR="006F3D00" w14:paraId="0372C26F" w14:textId="77777777" w:rsidTr="00EF739C">
        <w:trPr>
          <w:trHeight w:val="285"/>
        </w:trPr>
        <w:tc>
          <w:tcPr>
            <w:tcW w:w="645" w:type="dxa"/>
            <w:tcBorders>
              <w:top w:val="single" w:sz="4" w:space="0" w:color="auto"/>
              <w:left w:val="single" w:sz="4" w:space="0" w:color="auto"/>
              <w:bottom w:val="single" w:sz="4" w:space="0" w:color="auto"/>
              <w:right w:val="single" w:sz="4" w:space="0" w:color="auto"/>
            </w:tcBorders>
            <w:vAlign w:val="center"/>
          </w:tcPr>
          <w:p w14:paraId="1E71F67E" w14:textId="77777777" w:rsidR="006F3D00" w:rsidRDefault="006F3D00" w:rsidP="00EF739C">
            <w:pPr>
              <w:jc w:val="center"/>
            </w:pP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150A133F" w14:textId="77777777" w:rsidR="006F3D00" w:rsidRPr="0099356A" w:rsidRDefault="006F3D00" w:rsidP="00EF739C">
            <w:pPr>
              <w:rPr>
                <w:rFonts w:asciiTheme="minorBidi" w:hAnsiTheme="minorBidi"/>
                <w:szCs w:val="20"/>
              </w:rPr>
            </w:pPr>
          </w:p>
        </w:tc>
        <w:tc>
          <w:tcPr>
            <w:tcW w:w="1393" w:type="dxa"/>
            <w:tcBorders>
              <w:top w:val="single" w:sz="4" w:space="0" w:color="auto"/>
              <w:left w:val="single" w:sz="4" w:space="0" w:color="auto"/>
              <w:bottom w:val="single" w:sz="4" w:space="0" w:color="auto"/>
              <w:right w:val="single" w:sz="4" w:space="0" w:color="auto"/>
            </w:tcBorders>
            <w:vAlign w:val="center"/>
          </w:tcPr>
          <w:p w14:paraId="3E9118B3" w14:textId="77777777" w:rsidR="006F3D00" w:rsidRDefault="006F3D00" w:rsidP="00EF739C">
            <w:pPr>
              <w:jc w:val="center"/>
            </w:pPr>
          </w:p>
        </w:tc>
        <w:tc>
          <w:tcPr>
            <w:tcW w:w="2865" w:type="dxa"/>
            <w:tcBorders>
              <w:top w:val="single" w:sz="4" w:space="0" w:color="auto"/>
              <w:left w:val="single" w:sz="4" w:space="0" w:color="auto"/>
              <w:bottom w:val="single" w:sz="4" w:space="0" w:color="auto"/>
              <w:right w:val="single" w:sz="4" w:space="0" w:color="auto"/>
            </w:tcBorders>
            <w:vAlign w:val="center"/>
          </w:tcPr>
          <w:p w14:paraId="5F6D696F" w14:textId="77777777" w:rsidR="006F3D00" w:rsidRDefault="006F3D00" w:rsidP="00EF739C"/>
        </w:tc>
      </w:tr>
      <w:tr w:rsidR="006F3D00" w14:paraId="02BE0B6D" w14:textId="77777777" w:rsidTr="00EF739C">
        <w:trPr>
          <w:trHeight w:val="780"/>
        </w:trPr>
        <w:tc>
          <w:tcPr>
            <w:tcW w:w="645" w:type="dxa"/>
            <w:tcBorders>
              <w:top w:val="single" w:sz="4" w:space="0" w:color="auto"/>
              <w:left w:val="single" w:sz="4" w:space="0" w:color="auto"/>
              <w:bottom w:val="single" w:sz="4" w:space="0" w:color="auto"/>
              <w:right w:val="single" w:sz="4" w:space="0" w:color="auto"/>
            </w:tcBorders>
            <w:vAlign w:val="center"/>
          </w:tcPr>
          <w:p w14:paraId="6499E082" w14:textId="77777777" w:rsidR="006F3D00" w:rsidRDefault="006F3D00" w:rsidP="00EF739C">
            <w:pPr>
              <w:jc w:val="center"/>
            </w:pPr>
            <w:r w:rsidRPr="2DD5E730">
              <w:rPr>
                <w:rFonts w:eastAsia="Arial" w:cs="Arial"/>
                <w:color w:val="000000" w:themeColor="text1"/>
                <w:szCs w:val="20"/>
              </w:rPr>
              <w:t>3.</w:t>
            </w:r>
            <w:r>
              <w:rPr>
                <w:rFonts w:eastAsia="Arial" w:cs="Arial"/>
                <w:color w:val="000000" w:themeColor="text1"/>
                <w:szCs w:val="20"/>
              </w:rPr>
              <w:t>1</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7E46C04D" w14:textId="77777777" w:rsidR="006F3D00" w:rsidRPr="0099356A" w:rsidRDefault="006F3D00" w:rsidP="00EF739C">
            <w:pPr>
              <w:rPr>
                <w:rFonts w:asciiTheme="minorBidi" w:hAnsiTheme="minorBidi"/>
                <w:szCs w:val="20"/>
              </w:rPr>
            </w:pPr>
            <w:r w:rsidRPr="0099356A">
              <w:rPr>
                <w:rFonts w:asciiTheme="minorBidi" w:eastAsia="Times New Roman" w:hAnsiTheme="minorBidi"/>
                <w:color w:val="000000"/>
                <w:szCs w:val="20"/>
                <w:lang w:eastAsia="es-CO"/>
              </w:rPr>
              <w:t>Realización de campañas de clasificación de activos de información en los procesos.</w:t>
            </w:r>
          </w:p>
        </w:tc>
        <w:tc>
          <w:tcPr>
            <w:tcW w:w="1393" w:type="dxa"/>
            <w:tcBorders>
              <w:top w:val="single" w:sz="4" w:space="0" w:color="auto"/>
              <w:left w:val="single" w:sz="4" w:space="0" w:color="auto"/>
              <w:bottom w:val="single" w:sz="4" w:space="0" w:color="auto"/>
              <w:right w:val="single" w:sz="4" w:space="0" w:color="auto"/>
            </w:tcBorders>
            <w:vAlign w:val="center"/>
          </w:tcPr>
          <w:p w14:paraId="7B4C4B72" w14:textId="6CC4DF6B" w:rsidR="006F3D00" w:rsidRDefault="006F3D00" w:rsidP="00EF739C">
            <w:pPr>
              <w:jc w:val="center"/>
            </w:pPr>
            <w:r>
              <w:t>II Trimestre 202</w:t>
            </w:r>
            <w:r w:rsidR="00D432AC">
              <w:t>4</w:t>
            </w:r>
          </w:p>
        </w:tc>
        <w:tc>
          <w:tcPr>
            <w:tcW w:w="2865" w:type="dxa"/>
            <w:tcBorders>
              <w:top w:val="single" w:sz="4" w:space="0" w:color="auto"/>
              <w:left w:val="single" w:sz="4" w:space="0" w:color="auto"/>
              <w:bottom w:val="single" w:sz="4" w:space="0" w:color="auto"/>
              <w:right w:val="single" w:sz="4" w:space="0" w:color="auto"/>
            </w:tcBorders>
            <w:vAlign w:val="center"/>
          </w:tcPr>
          <w:p w14:paraId="38F74FD2" w14:textId="77777777" w:rsidR="006F3D00" w:rsidRDefault="006F3D00" w:rsidP="00EF739C">
            <w:r>
              <w:t>Matrices de clasificación de activos de los procesos.</w:t>
            </w:r>
          </w:p>
        </w:tc>
      </w:tr>
      <w:tr w:rsidR="006F3D00" w14:paraId="33228548" w14:textId="77777777" w:rsidTr="00EF739C">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C909CC" w14:textId="77777777" w:rsidR="006F3D00" w:rsidRDefault="006F3D00" w:rsidP="00EF739C">
            <w:pPr>
              <w:jc w:val="center"/>
            </w:pPr>
            <w:r w:rsidRPr="2DD5E730">
              <w:rPr>
                <w:rFonts w:eastAsia="Arial" w:cs="Arial"/>
                <w:b/>
                <w:bCs/>
                <w:color w:val="000000" w:themeColor="text1"/>
                <w:szCs w:val="20"/>
              </w:rPr>
              <w:t>4</w:t>
            </w:r>
          </w:p>
        </w:tc>
        <w:tc>
          <w:tcPr>
            <w:tcW w:w="8876"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6E89AF99" w14:textId="77777777" w:rsidR="006F3D00" w:rsidRDefault="006F3D00" w:rsidP="00EF739C">
            <w:pPr>
              <w:jc w:val="center"/>
            </w:pPr>
            <w:r w:rsidRPr="2DD5E730">
              <w:rPr>
                <w:rFonts w:eastAsia="Arial" w:cs="Arial"/>
                <w:b/>
                <w:bCs/>
                <w:color w:val="000000" w:themeColor="text1"/>
                <w:szCs w:val="20"/>
              </w:rPr>
              <w:t>IMPLEMENTACIÓN DEL SGSI</w:t>
            </w:r>
          </w:p>
        </w:tc>
      </w:tr>
      <w:tr w:rsidR="006F3D00" w14:paraId="1B1750D8"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4E5FE902" w14:textId="77777777" w:rsidR="006F3D00" w:rsidRDefault="006F3D00" w:rsidP="00EF739C">
            <w:pPr>
              <w:jc w:val="center"/>
            </w:pPr>
            <w:r w:rsidRPr="2DD5E730">
              <w:rPr>
                <w:rFonts w:eastAsia="Arial" w:cs="Arial"/>
                <w:color w:val="000000" w:themeColor="text1"/>
                <w:szCs w:val="20"/>
              </w:rPr>
              <w:t>4.1</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507AC100" w14:textId="77777777" w:rsidR="006F3D00" w:rsidRPr="0099356A" w:rsidRDefault="006F3D00" w:rsidP="005318B1">
            <w:pPr>
              <w:jc w:val="both"/>
              <w:rPr>
                <w:rFonts w:asciiTheme="minorBidi" w:hAnsiTheme="minorBidi"/>
                <w:szCs w:val="20"/>
              </w:rPr>
            </w:pPr>
            <w:r w:rsidRPr="0099356A">
              <w:rPr>
                <w:rFonts w:asciiTheme="minorBidi" w:eastAsia="Times New Roman" w:hAnsiTheme="minorBidi"/>
                <w:color w:val="000000"/>
                <w:szCs w:val="20"/>
                <w:lang w:eastAsia="es-CO"/>
              </w:rPr>
              <w:t>Diseñar e Implementar el programa anual de capacitación especializada en Ciberseguridad para los colaboradores que son responsables de Ciberseguridad en la UAECOB.</w:t>
            </w:r>
          </w:p>
        </w:tc>
        <w:tc>
          <w:tcPr>
            <w:tcW w:w="1393" w:type="dxa"/>
            <w:tcBorders>
              <w:top w:val="single" w:sz="4" w:space="0" w:color="auto"/>
              <w:left w:val="single" w:sz="4" w:space="0" w:color="auto"/>
              <w:bottom w:val="single" w:sz="4" w:space="0" w:color="auto"/>
              <w:right w:val="single" w:sz="4" w:space="0" w:color="auto"/>
            </w:tcBorders>
            <w:vAlign w:val="center"/>
          </w:tcPr>
          <w:p w14:paraId="104AFD96" w14:textId="600ED5ED" w:rsidR="006F3D00" w:rsidRDefault="006F3D00" w:rsidP="005318B1">
            <w:pPr>
              <w:jc w:val="both"/>
            </w:pPr>
            <w:r>
              <w:t>III Trimestre 202</w:t>
            </w:r>
            <w:r w:rsidR="00D432AC">
              <w:t>4</w:t>
            </w:r>
          </w:p>
        </w:tc>
        <w:tc>
          <w:tcPr>
            <w:tcW w:w="2865" w:type="dxa"/>
            <w:tcBorders>
              <w:top w:val="single" w:sz="4" w:space="0" w:color="auto"/>
              <w:left w:val="single" w:sz="4" w:space="0" w:color="auto"/>
              <w:bottom w:val="single" w:sz="4" w:space="0" w:color="auto"/>
              <w:right w:val="single" w:sz="4" w:space="0" w:color="auto"/>
            </w:tcBorders>
            <w:vAlign w:val="center"/>
          </w:tcPr>
          <w:p w14:paraId="27EF1C24" w14:textId="77777777" w:rsidR="006F3D00" w:rsidRDefault="006F3D00" w:rsidP="005318B1">
            <w:pPr>
              <w:jc w:val="both"/>
            </w:pPr>
            <w:r>
              <w:t xml:space="preserve">Certificados de asistencia a capacitaciones en seguridad de la información y ciberseguridad. </w:t>
            </w:r>
          </w:p>
        </w:tc>
      </w:tr>
      <w:tr w:rsidR="006F3D00" w14:paraId="10459120"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6885380C" w14:textId="77777777" w:rsidR="006F3D00" w:rsidRPr="2DD5E730" w:rsidRDefault="006F3D00" w:rsidP="00EF739C">
            <w:pPr>
              <w:jc w:val="center"/>
              <w:rPr>
                <w:rFonts w:eastAsia="Arial" w:cs="Arial"/>
                <w:color w:val="000000" w:themeColor="text1"/>
                <w:szCs w:val="20"/>
              </w:rPr>
            </w:pPr>
            <w:r>
              <w:rPr>
                <w:rFonts w:eastAsia="Arial" w:cs="Arial"/>
                <w:color w:val="000000" w:themeColor="text1"/>
                <w:szCs w:val="20"/>
              </w:rPr>
              <w:lastRenderedPageBreak/>
              <w:t>4.2</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59C40C6F" w14:textId="77777777" w:rsidR="006F3D00" w:rsidRPr="00EE770D" w:rsidRDefault="006F3D00" w:rsidP="005318B1">
            <w:pPr>
              <w:jc w:val="both"/>
              <w:rPr>
                <w:rFonts w:asciiTheme="minorBidi" w:eastAsia="Times New Roman" w:hAnsiTheme="minorBidi"/>
                <w:color w:val="000000"/>
                <w:szCs w:val="20"/>
                <w:lang w:eastAsia="es-CO"/>
              </w:rPr>
            </w:pPr>
            <w:r w:rsidRPr="00EE770D">
              <w:rPr>
                <w:rFonts w:asciiTheme="minorBidi" w:eastAsia="Times New Roman" w:hAnsiTheme="minorBidi"/>
                <w:color w:val="000000"/>
                <w:szCs w:val="20"/>
                <w:lang w:eastAsia="es-CO"/>
              </w:rPr>
              <w:t>Implementar una herramienta tipo GRC (</w:t>
            </w:r>
            <w:proofErr w:type="spellStart"/>
            <w:r w:rsidRPr="00EE770D">
              <w:rPr>
                <w:rFonts w:asciiTheme="minorBidi" w:eastAsia="Times New Roman" w:hAnsiTheme="minorBidi"/>
                <w:color w:val="000000"/>
                <w:szCs w:val="20"/>
                <w:lang w:eastAsia="es-CO"/>
              </w:rPr>
              <w:t>Governance</w:t>
            </w:r>
            <w:proofErr w:type="spellEnd"/>
            <w:r w:rsidRPr="00EE770D">
              <w:rPr>
                <w:rFonts w:asciiTheme="minorBidi" w:eastAsia="Times New Roman" w:hAnsiTheme="minorBidi"/>
                <w:color w:val="000000"/>
                <w:szCs w:val="20"/>
                <w:lang w:eastAsia="es-CO"/>
              </w:rPr>
              <w:t xml:space="preserve">, </w:t>
            </w:r>
            <w:proofErr w:type="spellStart"/>
            <w:r w:rsidRPr="00EE770D">
              <w:rPr>
                <w:rFonts w:asciiTheme="minorBidi" w:eastAsia="Times New Roman" w:hAnsiTheme="minorBidi"/>
                <w:color w:val="000000"/>
                <w:szCs w:val="20"/>
                <w:lang w:eastAsia="es-CO"/>
              </w:rPr>
              <w:t>Risk</w:t>
            </w:r>
            <w:proofErr w:type="spellEnd"/>
            <w:r w:rsidRPr="00EE770D">
              <w:rPr>
                <w:rFonts w:asciiTheme="minorBidi" w:eastAsia="Times New Roman" w:hAnsiTheme="minorBidi"/>
                <w:color w:val="000000"/>
                <w:szCs w:val="20"/>
                <w:lang w:eastAsia="es-CO"/>
              </w:rPr>
              <w:t xml:space="preserve"> and </w:t>
            </w:r>
            <w:proofErr w:type="spellStart"/>
            <w:r w:rsidRPr="00EE770D">
              <w:rPr>
                <w:rFonts w:asciiTheme="minorBidi" w:eastAsia="Times New Roman" w:hAnsiTheme="minorBidi"/>
                <w:color w:val="000000"/>
                <w:szCs w:val="20"/>
                <w:lang w:eastAsia="es-CO"/>
              </w:rPr>
              <w:t>Compliance</w:t>
            </w:r>
            <w:proofErr w:type="spellEnd"/>
            <w:r w:rsidRPr="00EE770D">
              <w:rPr>
                <w:rFonts w:asciiTheme="minorBidi" w:eastAsia="Times New Roman" w:hAnsiTheme="minorBidi"/>
                <w:color w:val="000000"/>
                <w:szCs w:val="20"/>
                <w:lang w:eastAsia="es-CO"/>
              </w:rPr>
              <w:t>) que permita la administración del sistema de gestión de seguridad de la información y del marco de trabajo de ciberseguridad, la administración de los activos de información, la gestión de los riesgos de ciberseguridad, la gestión de vulnerabilidades.</w:t>
            </w:r>
          </w:p>
        </w:tc>
        <w:tc>
          <w:tcPr>
            <w:tcW w:w="1393" w:type="dxa"/>
            <w:tcBorders>
              <w:top w:val="single" w:sz="4" w:space="0" w:color="auto"/>
              <w:left w:val="single" w:sz="4" w:space="0" w:color="auto"/>
              <w:bottom w:val="single" w:sz="4" w:space="0" w:color="auto"/>
              <w:right w:val="single" w:sz="4" w:space="0" w:color="auto"/>
            </w:tcBorders>
            <w:vAlign w:val="center"/>
          </w:tcPr>
          <w:p w14:paraId="511DE3A0" w14:textId="76AFC9BD" w:rsidR="006F3D00" w:rsidRDefault="006F3D00" w:rsidP="005318B1">
            <w:pPr>
              <w:jc w:val="both"/>
            </w:pPr>
            <w:r>
              <w:t>II Trimestre 202</w:t>
            </w:r>
            <w:r w:rsidR="00D432AC">
              <w:t>4</w:t>
            </w:r>
          </w:p>
        </w:tc>
        <w:tc>
          <w:tcPr>
            <w:tcW w:w="2865" w:type="dxa"/>
            <w:tcBorders>
              <w:top w:val="single" w:sz="4" w:space="0" w:color="auto"/>
              <w:left w:val="single" w:sz="4" w:space="0" w:color="auto"/>
              <w:bottom w:val="single" w:sz="4" w:space="0" w:color="auto"/>
              <w:right w:val="single" w:sz="4" w:space="0" w:color="auto"/>
            </w:tcBorders>
            <w:vAlign w:val="center"/>
          </w:tcPr>
          <w:p w14:paraId="02B26126" w14:textId="77777777" w:rsidR="006F3D00" w:rsidRDefault="006F3D00" w:rsidP="005318B1">
            <w:pPr>
              <w:jc w:val="both"/>
            </w:pPr>
            <w:r>
              <w:t>Riesgos Digitales y avances del Sistema de Gestión de Seguridad de la Información, Ciberseguridad y Continuidad de Negocio en herramienta de apoyo.</w:t>
            </w:r>
          </w:p>
        </w:tc>
      </w:tr>
      <w:tr w:rsidR="006F3D00" w14:paraId="3FD860DF" w14:textId="77777777" w:rsidTr="00EF739C">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DD3372" w14:textId="77777777" w:rsidR="006F3D00" w:rsidRDefault="006F3D00" w:rsidP="00EF739C">
            <w:pPr>
              <w:jc w:val="center"/>
            </w:pPr>
            <w:r w:rsidRPr="2DD5E730">
              <w:rPr>
                <w:rFonts w:eastAsia="Arial" w:cs="Arial"/>
                <w:b/>
                <w:bCs/>
                <w:color w:val="000000" w:themeColor="text1"/>
                <w:szCs w:val="20"/>
              </w:rPr>
              <w:t>5</w:t>
            </w:r>
          </w:p>
        </w:tc>
        <w:tc>
          <w:tcPr>
            <w:tcW w:w="8876"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5C0B7D72" w14:textId="77777777" w:rsidR="006F3D00" w:rsidRDefault="006F3D00" w:rsidP="00EF739C">
            <w:pPr>
              <w:jc w:val="center"/>
            </w:pPr>
            <w:r w:rsidRPr="2DD5E730">
              <w:rPr>
                <w:rFonts w:eastAsia="Arial" w:cs="Arial"/>
                <w:b/>
                <w:bCs/>
                <w:color w:val="000000" w:themeColor="text1"/>
                <w:szCs w:val="20"/>
              </w:rPr>
              <w:t>OPERACIÓN DEL SGSI</w:t>
            </w:r>
          </w:p>
        </w:tc>
      </w:tr>
      <w:tr w:rsidR="006F3D00" w:rsidRPr="00317990" w14:paraId="5C93736B" w14:textId="77777777" w:rsidTr="00EF739C">
        <w:trPr>
          <w:trHeight w:val="750"/>
        </w:trPr>
        <w:tc>
          <w:tcPr>
            <w:tcW w:w="645" w:type="dxa"/>
            <w:tcBorders>
              <w:top w:val="single" w:sz="4" w:space="0" w:color="auto"/>
              <w:left w:val="single" w:sz="4" w:space="0" w:color="auto"/>
              <w:bottom w:val="single" w:sz="4" w:space="0" w:color="auto"/>
              <w:right w:val="single" w:sz="4" w:space="0" w:color="auto"/>
            </w:tcBorders>
            <w:vAlign w:val="center"/>
          </w:tcPr>
          <w:p w14:paraId="6B091869" w14:textId="77777777" w:rsidR="006F3D00" w:rsidRDefault="006F3D00" w:rsidP="00EF739C">
            <w:pPr>
              <w:jc w:val="center"/>
            </w:pPr>
            <w:r w:rsidRPr="2DD5E730">
              <w:rPr>
                <w:rFonts w:eastAsia="Arial" w:cs="Arial"/>
                <w:color w:val="000000" w:themeColor="text1"/>
                <w:szCs w:val="20"/>
              </w:rPr>
              <w:t>5.</w:t>
            </w:r>
            <w:r>
              <w:rPr>
                <w:rFonts w:eastAsia="Arial" w:cs="Arial"/>
                <w:color w:val="000000" w:themeColor="text1"/>
                <w:szCs w:val="20"/>
              </w:rPr>
              <w:t>1</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56FA6656" w14:textId="77777777" w:rsidR="006F3D00" w:rsidRPr="007F32BC" w:rsidRDefault="006F3D00" w:rsidP="005318B1">
            <w:pPr>
              <w:jc w:val="both"/>
              <w:rPr>
                <w:rFonts w:cs="Arial"/>
                <w:szCs w:val="20"/>
              </w:rPr>
            </w:pPr>
            <w:r w:rsidRPr="007F32BC">
              <w:rPr>
                <w:rFonts w:eastAsia="Times New Roman" w:cs="Arial"/>
                <w:color w:val="000000"/>
                <w:szCs w:val="20"/>
                <w:lang w:eastAsia="es-CO"/>
              </w:rPr>
              <w:t>Elaborar el programa de auditoría técnica anual a los terceros críticos para verificar el cumplimiento de las medidas y obligaciones establecidas en los contratos con el fin de verificar la adecuada gestión de los riesgos de seguridad de la información y ciberseguridad.</w:t>
            </w:r>
          </w:p>
        </w:tc>
        <w:tc>
          <w:tcPr>
            <w:tcW w:w="1393" w:type="dxa"/>
            <w:tcBorders>
              <w:top w:val="single" w:sz="4" w:space="0" w:color="auto"/>
              <w:left w:val="single" w:sz="4" w:space="0" w:color="auto"/>
              <w:bottom w:val="single" w:sz="4" w:space="0" w:color="auto"/>
              <w:right w:val="single" w:sz="4" w:space="0" w:color="auto"/>
            </w:tcBorders>
            <w:vAlign w:val="center"/>
          </w:tcPr>
          <w:p w14:paraId="5F34C430" w14:textId="0AAF607C" w:rsidR="006F3D00" w:rsidRDefault="006F3D00" w:rsidP="005318B1">
            <w:pPr>
              <w:jc w:val="both"/>
            </w:pPr>
            <w:r>
              <w:t>III Trimestre 202</w:t>
            </w:r>
            <w:r w:rsidR="00D432AC">
              <w:t>4</w:t>
            </w:r>
          </w:p>
        </w:tc>
        <w:tc>
          <w:tcPr>
            <w:tcW w:w="2865" w:type="dxa"/>
            <w:tcBorders>
              <w:top w:val="single" w:sz="4" w:space="0" w:color="auto"/>
              <w:left w:val="single" w:sz="4" w:space="0" w:color="auto"/>
              <w:bottom w:val="single" w:sz="4" w:space="0" w:color="auto"/>
              <w:right w:val="single" w:sz="4" w:space="0" w:color="auto"/>
            </w:tcBorders>
            <w:vAlign w:val="center"/>
          </w:tcPr>
          <w:p w14:paraId="06574234" w14:textId="77777777" w:rsidR="006F3D00" w:rsidRPr="00E549C9" w:rsidRDefault="006F3D00" w:rsidP="005318B1">
            <w:pPr>
              <w:jc w:val="both"/>
              <w:rPr>
                <w:lang w:val="pt-BR"/>
              </w:rPr>
            </w:pPr>
            <w:r w:rsidRPr="00E549C9">
              <w:rPr>
                <w:lang w:val="pt-BR"/>
              </w:rPr>
              <w:t xml:space="preserve">Informes de auditorias a </w:t>
            </w:r>
            <w:r>
              <w:rPr>
                <w:lang w:val="pt-BR"/>
              </w:rPr>
              <w:t>terceiros.</w:t>
            </w:r>
          </w:p>
        </w:tc>
      </w:tr>
      <w:tr w:rsidR="006F3D00" w14:paraId="61CE2C34"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1FBFC85C" w14:textId="77777777" w:rsidR="006F3D00" w:rsidRDefault="006F3D00" w:rsidP="00EF739C">
            <w:pPr>
              <w:jc w:val="center"/>
            </w:pPr>
            <w:r w:rsidRPr="2DD5E730">
              <w:rPr>
                <w:rFonts w:eastAsia="Arial" w:cs="Arial"/>
                <w:color w:val="000000" w:themeColor="text1"/>
                <w:szCs w:val="20"/>
              </w:rPr>
              <w:t>5.</w:t>
            </w:r>
            <w:r>
              <w:rPr>
                <w:rFonts w:eastAsia="Arial" w:cs="Arial"/>
                <w:color w:val="000000" w:themeColor="text1"/>
                <w:szCs w:val="20"/>
              </w:rPr>
              <w:t>2</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1B7627E6" w14:textId="77777777" w:rsidR="006F3D00" w:rsidRPr="007F32BC" w:rsidRDefault="006F3D00" w:rsidP="005318B1">
            <w:pPr>
              <w:jc w:val="both"/>
              <w:rPr>
                <w:rFonts w:cs="Arial"/>
                <w:szCs w:val="20"/>
              </w:rPr>
            </w:pPr>
            <w:r w:rsidRPr="007F32BC">
              <w:rPr>
                <w:rFonts w:eastAsia="Times New Roman" w:cs="Arial"/>
                <w:color w:val="000000"/>
                <w:szCs w:val="20"/>
                <w:lang w:eastAsia="es-CO"/>
              </w:rPr>
              <w:t xml:space="preserve">Implementar como servicio una solución de </w:t>
            </w:r>
            <w:proofErr w:type="gramStart"/>
            <w:r w:rsidRPr="007F32BC">
              <w:rPr>
                <w:rFonts w:eastAsia="Times New Roman" w:cs="Arial"/>
                <w:color w:val="000000"/>
                <w:szCs w:val="20"/>
                <w:lang w:eastAsia="es-CO"/>
              </w:rPr>
              <w:t>anti malware</w:t>
            </w:r>
            <w:proofErr w:type="gramEnd"/>
            <w:r w:rsidRPr="007F32BC">
              <w:rPr>
                <w:rFonts w:eastAsia="Times New Roman" w:cs="Arial"/>
                <w:color w:val="000000"/>
                <w:szCs w:val="20"/>
                <w:lang w:eastAsia="es-CO"/>
              </w:rPr>
              <w:t xml:space="preserve"> avanzado para la protección contra amenazas avanzadas persistentes (APT) </w:t>
            </w:r>
            <w:proofErr w:type="spellStart"/>
            <w:r w:rsidRPr="007F32BC">
              <w:rPr>
                <w:rFonts w:eastAsia="Times New Roman" w:cs="Arial"/>
                <w:color w:val="000000"/>
                <w:szCs w:val="20"/>
                <w:lang w:eastAsia="es-CO"/>
              </w:rPr>
              <w:t>On</w:t>
            </w:r>
            <w:proofErr w:type="spellEnd"/>
            <w:r w:rsidRPr="007F32BC">
              <w:rPr>
                <w:rFonts w:eastAsia="Times New Roman" w:cs="Arial"/>
                <w:color w:val="000000"/>
                <w:szCs w:val="20"/>
                <w:lang w:eastAsia="es-CO"/>
              </w:rPr>
              <w:t xml:space="preserve"> premise y la nube. Antivirus con funcionalidad EDR (</w:t>
            </w:r>
            <w:proofErr w:type="spellStart"/>
            <w:r w:rsidRPr="007F32BC">
              <w:rPr>
                <w:rFonts w:eastAsia="Times New Roman" w:cs="Arial"/>
                <w:color w:val="000000"/>
                <w:szCs w:val="20"/>
                <w:lang w:eastAsia="es-CO"/>
              </w:rPr>
              <w:t>Endpoint</w:t>
            </w:r>
            <w:proofErr w:type="spellEnd"/>
            <w:r w:rsidRPr="007F32BC">
              <w:rPr>
                <w:rFonts w:eastAsia="Times New Roman" w:cs="Arial"/>
                <w:color w:val="000000"/>
                <w:szCs w:val="20"/>
                <w:lang w:eastAsia="es-CO"/>
              </w:rPr>
              <w:t xml:space="preserve"> Defense and Response)</w:t>
            </w:r>
            <w:r w:rsidRPr="007F32BC">
              <w:rPr>
                <w:rFonts w:eastAsia="Times New Roman" w:cs="Arial"/>
                <w:color w:val="000000"/>
                <w:szCs w:val="20"/>
                <w:lang w:eastAsia="es-CO"/>
              </w:rPr>
              <w:br/>
            </w:r>
          </w:p>
        </w:tc>
        <w:tc>
          <w:tcPr>
            <w:tcW w:w="1393" w:type="dxa"/>
            <w:tcBorders>
              <w:top w:val="single" w:sz="4" w:space="0" w:color="auto"/>
              <w:left w:val="single" w:sz="4" w:space="0" w:color="auto"/>
              <w:bottom w:val="single" w:sz="4" w:space="0" w:color="auto"/>
              <w:right w:val="single" w:sz="4" w:space="0" w:color="auto"/>
            </w:tcBorders>
            <w:vAlign w:val="center"/>
          </w:tcPr>
          <w:p w14:paraId="1EE5580E" w14:textId="1966FB58" w:rsidR="006F3D00" w:rsidRDefault="006F3D00" w:rsidP="005318B1">
            <w:pPr>
              <w:jc w:val="both"/>
            </w:pPr>
            <w:r>
              <w:t>I Trimestre 202</w:t>
            </w:r>
            <w:r w:rsidR="00D432AC">
              <w:t>4</w:t>
            </w:r>
          </w:p>
        </w:tc>
        <w:tc>
          <w:tcPr>
            <w:tcW w:w="2865" w:type="dxa"/>
            <w:tcBorders>
              <w:top w:val="single" w:sz="4" w:space="0" w:color="auto"/>
              <w:left w:val="single" w:sz="4" w:space="0" w:color="auto"/>
              <w:bottom w:val="single" w:sz="4" w:space="0" w:color="auto"/>
              <w:right w:val="single" w:sz="4" w:space="0" w:color="auto"/>
            </w:tcBorders>
            <w:vAlign w:val="center"/>
          </w:tcPr>
          <w:p w14:paraId="5F6FDF16" w14:textId="77777777" w:rsidR="006F3D00" w:rsidRDefault="006F3D00" w:rsidP="005318B1">
            <w:pPr>
              <w:jc w:val="both"/>
            </w:pPr>
            <w:r>
              <w:t>Indicadores de amenazas materializadas.</w:t>
            </w:r>
          </w:p>
        </w:tc>
      </w:tr>
      <w:tr w:rsidR="006F3D00" w14:paraId="37B4A76B"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3D829F3B" w14:textId="77777777" w:rsidR="006F3D00" w:rsidRDefault="006F3D00" w:rsidP="005318B1">
            <w:pPr>
              <w:jc w:val="both"/>
            </w:pPr>
            <w:r w:rsidRPr="2DD5E730">
              <w:rPr>
                <w:rFonts w:eastAsia="Arial" w:cs="Arial"/>
                <w:color w:val="000000" w:themeColor="text1"/>
                <w:szCs w:val="20"/>
              </w:rPr>
              <w:t>5.</w:t>
            </w:r>
            <w:r>
              <w:rPr>
                <w:rFonts w:eastAsia="Arial" w:cs="Arial"/>
                <w:color w:val="000000" w:themeColor="text1"/>
                <w:szCs w:val="20"/>
              </w:rPr>
              <w:t>3</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57237A31" w14:textId="77777777" w:rsidR="006F3D00" w:rsidRPr="007F32BC" w:rsidRDefault="006F3D00" w:rsidP="005318B1">
            <w:pPr>
              <w:jc w:val="both"/>
              <w:rPr>
                <w:rFonts w:asciiTheme="minorBidi" w:hAnsiTheme="minorBidi"/>
                <w:szCs w:val="20"/>
              </w:rPr>
            </w:pPr>
            <w:r w:rsidRPr="007F32BC">
              <w:rPr>
                <w:rFonts w:asciiTheme="minorBidi" w:eastAsia="Times New Roman" w:hAnsiTheme="minorBidi"/>
                <w:color w:val="000000"/>
                <w:szCs w:val="20"/>
                <w:lang w:eastAsia="es-CO"/>
              </w:rPr>
              <w:t xml:space="preserve">Establecer un Servicio o mecanismos de análisis de comportamiento de red (Network </w:t>
            </w:r>
            <w:proofErr w:type="spellStart"/>
            <w:r w:rsidRPr="007F32BC">
              <w:rPr>
                <w:rFonts w:asciiTheme="minorBidi" w:eastAsia="Times New Roman" w:hAnsiTheme="minorBidi"/>
                <w:color w:val="000000"/>
                <w:szCs w:val="20"/>
                <w:lang w:eastAsia="es-CO"/>
              </w:rPr>
              <w:t>Behavior</w:t>
            </w:r>
            <w:proofErr w:type="spellEnd"/>
            <w:r w:rsidRPr="007F32BC">
              <w:rPr>
                <w:rFonts w:asciiTheme="minorBidi" w:eastAsia="Times New Roman" w:hAnsiTheme="minorBidi"/>
                <w:color w:val="000000"/>
                <w:szCs w:val="20"/>
                <w:lang w:eastAsia="es-CO"/>
              </w:rPr>
              <w:t xml:space="preserve"> </w:t>
            </w:r>
            <w:proofErr w:type="spellStart"/>
            <w:r w:rsidRPr="007F32BC">
              <w:rPr>
                <w:rFonts w:asciiTheme="minorBidi" w:eastAsia="Times New Roman" w:hAnsiTheme="minorBidi"/>
                <w:color w:val="000000"/>
                <w:szCs w:val="20"/>
                <w:lang w:eastAsia="es-CO"/>
              </w:rPr>
              <w:t>analytics</w:t>
            </w:r>
            <w:proofErr w:type="spellEnd"/>
            <w:r w:rsidRPr="007F32BC">
              <w:rPr>
                <w:rFonts w:asciiTheme="minorBidi" w:eastAsia="Times New Roman" w:hAnsiTheme="minorBidi"/>
                <w:color w:val="000000"/>
                <w:szCs w:val="20"/>
                <w:lang w:eastAsia="es-CO"/>
              </w:rPr>
              <w:t>), que permiten definir y monitorear líneas base de comportamiento de red, obteniendo así el monitoreo sobre anomalías y comportamiento fuera de esta línea base en la red, tales como altos consumos, mayores aplicaciones usadas, posible comportamiento que definan un Indicador de compromiso (</w:t>
            </w:r>
            <w:proofErr w:type="spellStart"/>
            <w:r w:rsidRPr="007F32BC">
              <w:rPr>
                <w:rFonts w:asciiTheme="minorBidi" w:eastAsia="Times New Roman" w:hAnsiTheme="minorBidi"/>
                <w:color w:val="000000"/>
                <w:szCs w:val="20"/>
                <w:lang w:eastAsia="es-CO"/>
              </w:rPr>
              <w:t>IoC</w:t>
            </w:r>
            <w:proofErr w:type="spellEnd"/>
            <w:r w:rsidRPr="007F32BC">
              <w:rPr>
                <w:rFonts w:asciiTheme="minorBidi" w:eastAsia="Times New Roman" w:hAnsiTheme="minorBidi"/>
                <w:color w:val="000000"/>
                <w:szCs w:val="20"/>
                <w:lang w:eastAsia="es-CO"/>
              </w:rPr>
              <w:t xml:space="preserve">) que lleve hacia un fraude o </w:t>
            </w:r>
            <w:proofErr w:type="gramStart"/>
            <w:r w:rsidRPr="007F32BC">
              <w:rPr>
                <w:rFonts w:asciiTheme="minorBidi" w:eastAsia="Times New Roman" w:hAnsiTheme="minorBidi"/>
                <w:color w:val="000000"/>
                <w:szCs w:val="20"/>
                <w:lang w:eastAsia="es-CO"/>
              </w:rPr>
              <w:t>malware</w:t>
            </w:r>
            <w:proofErr w:type="gramEnd"/>
            <w:r w:rsidRPr="007F32BC">
              <w:rPr>
                <w:rFonts w:asciiTheme="minorBidi" w:eastAsia="Times New Roman" w:hAnsiTheme="minorBidi"/>
                <w:color w:val="000000"/>
                <w:szCs w:val="20"/>
                <w:lang w:eastAsia="es-CO"/>
              </w:rPr>
              <w:t xml:space="preserve"> avanzado.</w:t>
            </w:r>
          </w:p>
        </w:tc>
        <w:tc>
          <w:tcPr>
            <w:tcW w:w="1393" w:type="dxa"/>
            <w:tcBorders>
              <w:top w:val="single" w:sz="4" w:space="0" w:color="auto"/>
              <w:left w:val="single" w:sz="4" w:space="0" w:color="auto"/>
              <w:bottom w:val="single" w:sz="4" w:space="0" w:color="auto"/>
              <w:right w:val="single" w:sz="4" w:space="0" w:color="auto"/>
            </w:tcBorders>
            <w:vAlign w:val="center"/>
          </w:tcPr>
          <w:p w14:paraId="071388E3" w14:textId="0A83C407" w:rsidR="006F3D00" w:rsidRPr="007F32BC" w:rsidRDefault="006F3D00" w:rsidP="005318B1">
            <w:pPr>
              <w:jc w:val="both"/>
              <w:rPr>
                <w:rFonts w:asciiTheme="minorBidi" w:hAnsiTheme="minorBidi"/>
                <w:szCs w:val="20"/>
              </w:rPr>
            </w:pPr>
            <w:r>
              <w:rPr>
                <w:rFonts w:asciiTheme="minorBidi" w:hAnsiTheme="minorBidi"/>
                <w:szCs w:val="20"/>
              </w:rPr>
              <w:t>I Trimestre 202</w:t>
            </w:r>
            <w:r w:rsidR="00D432AC">
              <w:rPr>
                <w:rFonts w:asciiTheme="minorBidi" w:hAnsiTheme="minorBidi"/>
                <w:szCs w:val="20"/>
              </w:rPr>
              <w:t>4</w:t>
            </w:r>
          </w:p>
        </w:tc>
        <w:tc>
          <w:tcPr>
            <w:tcW w:w="2865" w:type="dxa"/>
            <w:tcBorders>
              <w:top w:val="single" w:sz="4" w:space="0" w:color="auto"/>
              <w:left w:val="single" w:sz="4" w:space="0" w:color="auto"/>
              <w:bottom w:val="single" w:sz="4" w:space="0" w:color="auto"/>
              <w:right w:val="single" w:sz="4" w:space="0" w:color="auto"/>
            </w:tcBorders>
            <w:vAlign w:val="center"/>
          </w:tcPr>
          <w:p w14:paraId="13773333" w14:textId="45B81567" w:rsidR="006F3D00" w:rsidRPr="007F32BC" w:rsidRDefault="00E55CA5" w:rsidP="005318B1">
            <w:pPr>
              <w:jc w:val="both"/>
              <w:rPr>
                <w:rFonts w:asciiTheme="minorBidi" w:eastAsia="Times New Roman" w:hAnsiTheme="minorBidi"/>
                <w:color w:val="000000"/>
                <w:szCs w:val="20"/>
                <w:lang w:eastAsia="es-CO"/>
              </w:rPr>
            </w:pPr>
            <w:r>
              <w:rPr>
                <w:rFonts w:asciiTheme="minorBidi" w:eastAsia="Times New Roman" w:hAnsiTheme="minorBidi"/>
                <w:color w:val="000000"/>
                <w:szCs w:val="20"/>
                <w:lang w:eastAsia="es-CO"/>
              </w:rPr>
              <w:t>Mantene</w:t>
            </w:r>
            <w:r w:rsidR="006F3D00" w:rsidRPr="007F32BC">
              <w:rPr>
                <w:rFonts w:asciiTheme="minorBidi" w:eastAsia="Times New Roman" w:hAnsiTheme="minorBidi"/>
                <w:color w:val="000000"/>
                <w:szCs w:val="20"/>
                <w:lang w:eastAsia="es-CO"/>
              </w:rPr>
              <w:t>r el servicio de SOC / SIEM.</w:t>
            </w:r>
          </w:p>
          <w:p w14:paraId="5EF3F0FC" w14:textId="77777777" w:rsidR="006F3D00" w:rsidRPr="007F32BC" w:rsidRDefault="006F3D00" w:rsidP="005318B1">
            <w:pPr>
              <w:jc w:val="both"/>
              <w:rPr>
                <w:rFonts w:asciiTheme="minorBidi" w:eastAsia="Times New Roman" w:hAnsiTheme="minorBidi"/>
                <w:color w:val="000000"/>
                <w:szCs w:val="20"/>
                <w:lang w:eastAsia="es-CO"/>
              </w:rPr>
            </w:pPr>
          </w:p>
          <w:p w14:paraId="4F70DBFF" w14:textId="129326B4" w:rsidR="006F3D00" w:rsidRPr="007F32BC" w:rsidRDefault="00E55CA5" w:rsidP="005318B1">
            <w:pPr>
              <w:jc w:val="both"/>
              <w:rPr>
                <w:rFonts w:asciiTheme="minorBidi" w:hAnsiTheme="minorBidi"/>
                <w:szCs w:val="20"/>
              </w:rPr>
            </w:pPr>
            <w:r>
              <w:rPr>
                <w:rFonts w:asciiTheme="minorBidi" w:eastAsia="Times New Roman" w:hAnsiTheme="minorBidi"/>
                <w:color w:val="000000"/>
                <w:szCs w:val="20"/>
                <w:lang w:eastAsia="es-CO"/>
              </w:rPr>
              <w:t>C</w:t>
            </w:r>
            <w:r w:rsidR="006F3D00" w:rsidRPr="007F32BC">
              <w:rPr>
                <w:rFonts w:asciiTheme="minorBidi" w:eastAsia="Times New Roman" w:hAnsiTheme="minorBidi"/>
                <w:color w:val="000000"/>
                <w:szCs w:val="20"/>
                <w:lang w:eastAsia="es-CO"/>
              </w:rPr>
              <w:t xml:space="preserve">ontratar servicio de Centro de operaciones de seguridad (SOC) que permita identificar de manera temprana y contener los ciberataques, mediante la realización de monitoreo inteligente y la correlación de eventos e integración de fuentes (aplicaciones, App, seguridad, entre otros) para plataformas </w:t>
            </w:r>
            <w:proofErr w:type="spellStart"/>
            <w:r w:rsidR="006F3D00" w:rsidRPr="007F32BC">
              <w:rPr>
                <w:rFonts w:asciiTheme="minorBidi" w:eastAsia="Times New Roman" w:hAnsiTheme="minorBidi"/>
                <w:color w:val="000000"/>
                <w:szCs w:val="20"/>
                <w:lang w:eastAsia="es-CO"/>
              </w:rPr>
              <w:t>On</w:t>
            </w:r>
            <w:proofErr w:type="spellEnd"/>
            <w:r w:rsidR="006F3D00" w:rsidRPr="007F32BC">
              <w:rPr>
                <w:rFonts w:asciiTheme="minorBidi" w:eastAsia="Times New Roman" w:hAnsiTheme="minorBidi"/>
                <w:color w:val="000000"/>
                <w:szCs w:val="20"/>
                <w:lang w:eastAsia="es-CO"/>
              </w:rPr>
              <w:t xml:space="preserve"> premises y Nube. Brindando cobertura a los sistemas más críticos de la UAECOB</w:t>
            </w:r>
          </w:p>
        </w:tc>
      </w:tr>
      <w:tr w:rsidR="006F3D00" w14:paraId="6DFAA4C6"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28878F49" w14:textId="77777777" w:rsidR="006F3D00" w:rsidRPr="2DD5E730" w:rsidRDefault="006F3D00" w:rsidP="00EF739C">
            <w:pPr>
              <w:jc w:val="center"/>
              <w:rPr>
                <w:rFonts w:eastAsia="Arial" w:cs="Arial"/>
                <w:color w:val="000000" w:themeColor="text1"/>
                <w:szCs w:val="20"/>
              </w:rPr>
            </w:pPr>
            <w:r>
              <w:rPr>
                <w:rFonts w:eastAsia="Arial" w:cs="Arial"/>
                <w:color w:val="000000" w:themeColor="text1"/>
                <w:szCs w:val="20"/>
              </w:rPr>
              <w:t>5.4</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7390AE12" w14:textId="77777777" w:rsidR="006F3D00" w:rsidRPr="007F32BC" w:rsidRDefault="006F3D00" w:rsidP="00EF739C">
            <w:pPr>
              <w:rPr>
                <w:rFonts w:asciiTheme="minorBidi" w:eastAsia="Times New Roman" w:hAnsiTheme="minorBidi"/>
                <w:color w:val="000000"/>
                <w:szCs w:val="20"/>
                <w:lang w:eastAsia="es-CO"/>
              </w:rPr>
            </w:pPr>
            <w:r w:rsidRPr="007F32BC">
              <w:rPr>
                <w:rFonts w:asciiTheme="minorBidi" w:eastAsia="Times New Roman" w:hAnsiTheme="minorBidi"/>
                <w:color w:val="000000"/>
                <w:szCs w:val="20"/>
                <w:lang w:eastAsia="es-CO"/>
              </w:rPr>
              <w:t>Documentar planes de acción ante diferentes ciberataques, donde se especifiquen que acciones de contención se deben adoptar (Ej. desconexión automática de equipos, cambios de contraseñas, actualizar la base de firmas del antivirus, bloqueo de direcciones IP, entre otros).</w:t>
            </w:r>
          </w:p>
        </w:tc>
        <w:tc>
          <w:tcPr>
            <w:tcW w:w="1393" w:type="dxa"/>
            <w:tcBorders>
              <w:top w:val="single" w:sz="4" w:space="0" w:color="auto"/>
              <w:left w:val="single" w:sz="4" w:space="0" w:color="auto"/>
              <w:bottom w:val="single" w:sz="4" w:space="0" w:color="auto"/>
              <w:right w:val="single" w:sz="4" w:space="0" w:color="auto"/>
            </w:tcBorders>
            <w:vAlign w:val="center"/>
          </w:tcPr>
          <w:p w14:paraId="1072DE7B" w14:textId="6B15B185" w:rsidR="006F3D00" w:rsidRDefault="006F3D00" w:rsidP="00EF739C">
            <w:pPr>
              <w:jc w:val="center"/>
            </w:pPr>
            <w:r>
              <w:t>II Trimestre 202</w:t>
            </w:r>
            <w:r w:rsidR="007A6736">
              <w:t>4</w:t>
            </w:r>
          </w:p>
        </w:tc>
        <w:tc>
          <w:tcPr>
            <w:tcW w:w="2865" w:type="dxa"/>
            <w:tcBorders>
              <w:top w:val="single" w:sz="4" w:space="0" w:color="auto"/>
              <w:left w:val="single" w:sz="4" w:space="0" w:color="auto"/>
              <w:bottom w:val="single" w:sz="4" w:space="0" w:color="auto"/>
              <w:right w:val="single" w:sz="4" w:space="0" w:color="auto"/>
            </w:tcBorders>
            <w:vAlign w:val="center"/>
          </w:tcPr>
          <w:p w14:paraId="21CDC491" w14:textId="77777777" w:rsidR="006F3D00" w:rsidRPr="007F32BC" w:rsidRDefault="006F3D00" w:rsidP="00EF739C">
            <w:pPr>
              <w:rPr>
                <w:rFonts w:asciiTheme="minorBidi" w:eastAsia="Times New Roman" w:hAnsiTheme="minorBidi"/>
                <w:color w:val="000000"/>
                <w:szCs w:val="20"/>
                <w:lang w:eastAsia="es-CO"/>
              </w:rPr>
            </w:pPr>
            <w:proofErr w:type="spellStart"/>
            <w:r w:rsidRPr="007F32BC">
              <w:rPr>
                <w:rFonts w:asciiTheme="minorBidi" w:eastAsia="Times New Roman" w:hAnsiTheme="minorBidi"/>
                <w:color w:val="000000"/>
                <w:szCs w:val="20"/>
                <w:lang w:eastAsia="es-CO"/>
              </w:rPr>
              <w:t>Playbook</w:t>
            </w:r>
            <w:proofErr w:type="spellEnd"/>
            <w:r w:rsidRPr="007F32BC">
              <w:rPr>
                <w:rFonts w:asciiTheme="minorBidi" w:eastAsia="Times New Roman" w:hAnsiTheme="minorBidi"/>
                <w:color w:val="000000"/>
                <w:szCs w:val="20"/>
                <w:lang w:eastAsia="es-CO"/>
              </w:rPr>
              <w:t xml:space="preserve"> de diferentes escenarios de ciberataques.</w:t>
            </w:r>
          </w:p>
        </w:tc>
      </w:tr>
      <w:tr w:rsidR="006F3D00" w14:paraId="39C6AAD4"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43901F50" w14:textId="77777777" w:rsidR="006F3D00" w:rsidRPr="2DD5E730" w:rsidRDefault="006F3D00" w:rsidP="00EF739C">
            <w:pPr>
              <w:jc w:val="center"/>
              <w:rPr>
                <w:rFonts w:eastAsia="Arial" w:cs="Arial"/>
                <w:color w:val="000000" w:themeColor="text1"/>
                <w:szCs w:val="20"/>
              </w:rPr>
            </w:pPr>
            <w:r>
              <w:rPr>
                <w:rFonts w:eastAsia="Arial" w:cs="Arial"/>
                <w:color w:val="000000" w:themeColor="text1"/>
                <w:szCs w:val="20"/>
              </w:rPr>
              <w:lastRenderedPageBreak/>
              <w:t>5.5</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0B0E22BF" w14:textId="77777777" w:rsidR="006F3D00" w:rsidRPr="007F32BC" w:rsidRDefault="006F3D00" w:rsidP="00EF739C">
            <w:pPr>
              <w:rPr>
                <w:rFonts w:eastAsia="Times New Roman" w:cs="Arial"/>
                <w:color w:val="000000"/>
                <w:szCs w:val="20"/>
                <w:lang w:eastAsia="es-CO"/>
              </w:rPr>
            </w:pPr>
            <w:r w:rsidRPr="007F32BC">
              <w:rPr>
                <w:rFonts w:eastAsia="Times New Roman" w:cs="Arial"/>
                <w:color w:val="000000"/>
                <w:szCs w:val="20"/>
                <w:lang w:eastAsia="es-CO"/>
              </w:rPr>
              <w:t>Realizar el proyecto de endurecimiento de infraestructura: servidores, bases de datos, aplicaciones, elementos activos de red</w:t>
            </w:r>
          </w:p>
        </w:tc>
        <w:tc>
          <w:tcPr>
            <w:tcW w:w="1393" w:type="dxa"/>
            <w:tcBorders>
              <w:top w:val="single" w:sz="4" w:space="0" w:color="auto"/>
              <w:left w:val="single" w:sz="4" w:space="0" w:color="auto"/>
              <w:bottom w:val="single" w:sz="4" w:space="0" w:color="auto"/>
              <w:right w:val="single" w:sz="4" w:space="0" w:color="auto"/>
            </w:tcBorders>
            <w:vAlign w:val="center"/>
          </w:tcPr>
          <w:p w14:paraId="3857B555" w14:textId="7C62FA33" w:rsidR="006F3D00" w:rsidRPr="007F32BC" w:rsidRDefault="006F3D00" w:rsidP="00EF739C">
            <w:pPr>
              <w:jc w:val="center"/>
              <w:rPr>
                <w:rFonts w:cs="Arial"/>
                <w:szCs w:val="20"/>
              </w:rPr>
            </w:pPr>
            <w:r w:rsidRPr="007F32BC">
              <w:rPr>
                <w:rFonts w:cs="Arial"/>
                <w:szCs w:val="20"/>
              </w:rPr>
              <w:t>I Trimestre 202</w:t>
            </w:r>
            <w:r w:rsidR="007A6736">
              <w:rPr>
                <w:rFonts w:cs="Arial"/>
                <w:szCs w:val="20"/>
              </w:rPr>
              <w:t>4</w:t>
            </w:r>
          </w:p>
        </w:tc>
        <w:tc>
          <w:tcPr>
            <w:tcW w:w="2865" w:type="dxa"/>
            <w:tcBorders>
              <w:top w:val="single" w:sz="4" w:space="0" w:color="auto"/>
              <w:left w:val="single" w:sz="4" w:space="0" w:color="auto"/>
              <w:bottom w:val="single" w:sz="4" w:space="0" w:color="auto"/>
              <w:right w:val="single" w:sz="4" w:space="0" w:color="auto"/>
            </w:tcBorders>
            <w:vAlign w:val="center"/>
          </w:tcPr>
          <w:p w14:paraId="17D43D59" w14:textId="77777777" w:rsidR="006F3D00" w:rsidRPr="007F32BC" w:rsidRDefault="006F3D00" w:rsidP="00EF739C">
            <w:pPr>
              <w:rPr>
                <w:rFonts w:eastAsia="Times New Roman" w:cs="Arial"/>
                <w:color w:val="000000"/>
                <w:szCs w:val="20"/>
                <w:lang w:eastAsia="es-CO"/>
              </w:rPr>
            </w:pPr>
            <w:r w:rsidRPr="007F32BC">
              <w:rPr>
                <w:rFonts w:eastAsia="Times New Roman" w:cs="Arial"/>
                <w:color w:val="000000"/>
                <w:szCs w:val="20"/>
                <w:lang w:eastAsia="es-CO"/>
              </w:rPr>
              <w:t xml:space="preserve">Llevar a cabo el ejercicio de análisis de vulnerabilidades y red </w:t>
            </w:r>
            <w:proofErr w:type="spellStart"/>
            <w:r w:rsidRPr="007F32BC">
              <w:rPr>
                <w:rFonts w:eastAsia="Times New Roman" w:cs="Arial"/>
                <w:color w:val="000000"/>
                <w:szCs w:val="20"/>
                <w:lang w:eastAsia="es-CO"/>
              </w:rPr>
              <w:t>team</w:t>
            </w:r>
            <w:proofErr w:type="spellEnd"/>
            <w:r w:rsidRPr="007F32BC">
              <w:rPr>
                <w:rFonts w:eastAsia="Times New Roman" w:cs="Arial"/>
                <w:color w:val="000000"/>
                <w:szCs w:val="20"/>
                <w:lang w:eastAsia="es-CO"/>
              </w:rPr>
              <w:t xml:space="preserve"> con frecuencia, mínimo una vez al mes.</w:t>
            </w:r>
          </w:p>
          <w:p w14:paraId="44422D0A" w14:textId="77777777" w:rsidR="006F3D00" w:rsidRPr="007F32BC" w:rsidRDefault="006F3D00" w:rsidP="00EF739C">
            <w:pPr>
              <w:rPr>
                <w:rFonts w:eastAsia="Times New Roman" w:cs="Arial"/>
                <w:color w:val="000000"/>
                <w:szCs w:val="20"/>
                <w:lang w:eastAsia="es-CO"/>
              </w:rPr>
            </w:pPr>
            <w:r w:rsidRPr="007F32BC">
              <w:rPr>
                <w:rFonts w:eastAsia="Times New Roman" w:cs="Arial"/>
                <w:color w:val="000000"/>
                <w:szCs w:val="20"/>
                <w:lang w:eastAsia="es-CO"/>
              </w:rPr>
              <w:t>Establecer e implementar pruebas de Hacking Ético de manera periódica sobre los aplicativos críticos expuestos en el ciberespacio.</w:t>
            </w:r>
          </w:p>
        </w:tc>
      </w:tr>
      <w:tr w:rsidR="006F3D00" w:rsidRPr="007F32BC" w14:paraId="73E5224E"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15946AD3" w14:textId="77777777" w:rsidR="006F3D00" w:rsidRPr="2DD5E730" w:rsidRDefault="006F3D00" w:rsidP="00EF739C">
            <w:pPr>
              <w:jc w:val="center"/>
              <w:rPr>
                <w:rFonts w:eastAsia="Arial" w:cs="Arial"/>
                <w:color w:val="000000" w:themeColor="text1"/>
                <w:szCs w:val="20"/>
              </w:rPr>
            </w:pPr>
            <w:r>
              <w:rPr>
                <w:rFonts w:eastAsia="Arial" w:cs="Arial"/>
                <w:color w:val="000000" w:themeColor="text1"/>
                <w:szCs w:val="20"/>
              </w:rPr>
              <w:t>5.6</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79D2D207" w14:textId="77777777" w:rsidR="006F3D00" w:rsidRPr="007F32BC" w:rsidRDefault="006F3D00" w:rsidP="00EF739C">
            <w:pPr>
              <w:rPr>
                <w:rFonts w:asciiTheme="minorBidi" w:eastAsia="Times New Roman" w:hAnsiTheme="minorBidi"/>
                <w:color w:val="000000"/>
                <w:szCs w:val="20"/>
                <w:lang w:eastAsia="es-CO"/>
              </w:rPr>
            </w:pPr>
            <w:r w:rsidRPr="007F32BC">
              <w:rPr>
                <w:rFonts w:asciiTheme="minorBidi" w:eastAsia="Times New Roman" w:hAnsiTheme="minorBidi"/>
                <w:color w:val="000000"/>
                <w:szCs w:val="20"/>
                <w:lang w:eastAsia="es-CO"/>
              </w:rPr>
              <w:t>Ejecutar el programa de ejercicios al plan de recuperación ante desastres, para los escenarios de ataques cibernéticos.</w:t>
            </w:r>
          </w:p>
        </w:tc>
        <w:tc>
          <w:tcPr>
            <w:tcW w:w="1393" w:type="dxa"/>
            <w:tcBorders>
              <w:top w:val="single" w:sz="4" w:space="0" w:color="auto"/>
              <w:left w:val="single" w:sz="4" w:space="0" w:color="auto"/>
              <w:bottom w:val="single" w:sz="4" w:space="0" w:color="auto"/>
              <w:right w:val="single" w:sz="4" w:space="0" w:color="auto"/>
            </w:tcBorders>
            <w:vAlign w:val="center"/>
          </w:tcPr>
          <w:p w14:paraId="27D04B48" w14:textId="44FDCD9C" w:rsidR="006F3D00" w:rsidRDefault="006F3D00" w:rsidP="00EF739C">
            <w:pPr>
              <w:jc w:val="center"/>
            </w:pPr>
            <w:r>
              <w:t>III Trimestre 202</w:t>
            </w:r>
            <w:r w:rsidR="007A6736">
              <w:t>4</w:t>
            </w:r>
          </w:p>
        </w:tc>
        <w:tc>
          <w:tcPr>
            <w:tcW w:w="2865" w:type="dxa"/>
            <w:tcBorders>
              <w:top w:val="single" w:sz="4" w:space="0" w:color="auto"/>
              <w:left w:val="single" w:sz="4" w:space="0" w:color="auto"/>
              <w:bottom w:val="single" w:sz="4" w:space="0" w:color="auto"/>
              <w:right w:val="single" w:sz="4" w:space="0" w:color="auto"/>
            </w:tcBorders>
            <w:vAlign w:val="center"/>
          </w:tcPr>
          <w:p w14:paraId="7CE4E2FE" w14:textId="77777777" w:rsidR="006F3D00" w:rsidRPr="007F32BC" w:rsidRDefault="006F3D00" w:rsidP="00EF739C">
            <w:pPr>
              <w:rPr>
                <w:rFonts w:asciiTheme="minorBidi" w:eastAsia="Times New Roman" w:hAnsiTheme="minorBidi"/>
                <w:color w:val="000000"/>
                <w:szCs w:val="20"/>
                <w:lang w:val="pt-BR" w:eastAsia="es-CO"/>
              </w:rPr>
            </w:pPr>
            <w:r w:rsidRPr="007F32BC">
              <w:rPr>
                <w:rFonts w:asciiTheme="minorBidi" w:eastAsia="Times New Roman" w:hAnsiTheme="minorBidi"/>
                <w:color w:val="000000"/>
                <w:szCs w:val="20"/>
                <w:lang w:val="pt-BR" w:eastAsia="es-CO"/>
              </w:rPr>
              <w:t xml:space="preserve">Informes de resultados de </w:t>
            </w:r>
            <w:proofErr w:type="spellStart"/>
            <w:r w:rsidRPr="007F32BC">
              <w:rPr>
                <w:rFonts w:asciiTheme="minorBidi" w:eastAsia="Times New Roman" w:hAnsiTheme="minorBidi"/>
                <w:color w:val="000000"/>
                <w:szCs w:val="20"/>
                <w:lang w:val="pt-BR" w:eastAsia="es-CO"/>
              </w:rPr>
              <w:t>pruebas</w:t>
            </w:r>
            <w:proofErr w:type="spellEnd"/>
            <w:r w:rsidRPr="007F32BC">
              <w:rPr>
                <w:rFonts w:asciiTheme="minorBidi" w:eastAsia="Times New Roman" w:hAnsiTheme="minorBidi"/>
                <w:color w:val="000000"/>
                <w:szCs w:val="20"/>
                <w:lang w:val="pt-BR" w:eastAsia="es-CO"/>
              </w:rPr>
              <w:t xml:space="preserve"> realizadas.</w:t>
            </w:r>
          </w:p>
        </w:tc>
      </w:tr>
      <w:tr w:rsidR="006F3D00" w14:paraId="09A56218"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38620A3D" w14:textId="77777777" w:rsidR="006F3D00" w:rsidRPr="007F32BC" w:rsidRDefault="006F3D00" w:rsidP="00EF739C">
            <w:pPr>
              <w:jc w:val="center"/>
              <w:rPr>
                <w:rFonts w:eastAsia="Arial" w:cs="Arial"/>
                <w:color w:val="000000" w:themeColor="text1"/>
                <w:szCs w:val="20"/>
                <w:lang w:val="pt-BR"/>
              </w:rPr>
            </w:pPr>
            <w:r>
              <w:rPr>
                <w:rFonts w:eastAsia="Arial" w:cs="Arial"/>
                <w:color w:val="000000" w:themeColor="text1"/>
                <w:szCs w:val="20"/>
                <w:lang w:val="pt-BR"/>
              </w:rPr>
              <w:t>5.7</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242FA266" w14:textId="77777777" w:rsidR="006F3D00" w:rsidRPr="0033411D" w:rsidRDefault="006F3D00" w:rsidP="00EF739C">
            <w:pPr>
              <w:rPr>
                <w:rFonts w:asciiTheme="minorBidi" w:eastAsia="Times New Roman" w:hAnsiTheme="minorBidi"/>
                <w:color w:val="000000"/>
                <w:szCs w:val="20"/>
                <w:lang w:eastAsia="es-CO"/>
              </w:rPr>
            </w:pPr>
            <w:r w:rsidRPr="0033411D">
              <w:rPr>
                <w:rFonts w:asciiTheme="minorBidi" w:eastAsia="Times New Roman" w:hAnsiTheme="minorBidi"/>
                <w:color w:val="000000"/>
                <w:szCs w:val="20"/>
                <w:lang w:eastAsia="es-CO"/>
              </w:rPr>
              <w:t xml:space="preserve">Establecer métodos de autenticación fuerte. - Es el proceso en el cual se verifica la identidad de un cliente, entidad o usuario, en función de uno o varios factores de autenticación y consiste en verificar que el usuario es quien dice ser. Ejemplos de estos métodos son la autenticación de doble factor con token (de software o hardware) o pin a celular. </w:t>
            </w:r>
          </w:p>
        </w:tc>
        <w:tc>
          <w:tcPr>
            <w:tcW w:w="1393" w:type="dxa"/>
            <w:tcBorders>
              <w:top w:val="single" w:sz="4" w:space="0" w:color="auto"/>
              <w:left w:val="single" w:sz="4" w:space="0" w:color="auto"/>
              <w:bottom w:val="single" w:sz="4" w:space="0" w:color="auto"/>
              <w:right w:val="single" w:sz="4" w:space="0" w:color="auto"/>
            </w:tcBorders>
            <w:vAlign w:val="center"/>
          </w:tcPr>
          <w:p w14:paraId="5275ED88" w14:textId="542315AE" w:rsidR="006F3D00" w:rsidRPr="0033411D" w:rsidRDefault="006F3D00" w:rsidP="00EF739C">
            <w:pPr>
              <w:jc w:val="center"/>
              <w:rPr>
                <w:rFonts w:asciiTheme="minorBidi" w:hAnsiTheme="minorBidi"/>
                <w:szCs w:val="20"/>
              </w:rPr>
            </w:pPr>
            <w:r w:rsidRPr="0033411D">
              <w:rPr>
                <w:rFonts w:asciiTheme="minorBidi" w:hAnsiTheme="minorBidi"/>
                <w:szCs w:val="20"/>
              </w:rPr>
              <w:t>I Trimestre 202</w:t>
            </w:r>
            <w:r w:rsidR="007A6736">
              <w:rPr>
                <w:rFonts w:asciiTheme="minorBidi" w:hAnsiTheme="minorBidi"/>
                <w:szCs w:val="20"/>
              </w:rPr>
              <w:t>4</w:t>
            </w:r>
          </w:p>
        </w:tc>
        <w:tc>
          <w:tcPr>
            <w:tcW w:w="2865" w:type="dxa"/>
            <w:tcBorders>
              <w:top w:val="single" w:sz="4" w:space="0" w:color="auto"/>
              <w:left w:val="single" w:sz="4" w:space="0" w:color="auto"/>
              <w:bottom w:val="single" w:sz="4" w:space="0" w:color="auto"/>
              <w:right w:val="single" w:sz="4" w:space="0" w:color="auto"/>
            </w:tcBorders>
            <w:vAlign w:val="center"/>
          </w:tcPr>
          <w:p w14:paraId="11266961" w14:textId="77777777" w:rsidR="006F3D00" w:rsidRPr="0033411D" w:rsidRDefault="006F3D00" w:rsidP="00EF739C">
            <w:pPr>
              <w:rPr>
                <w:rFonts w:asciiTheme="minorBidi" w:eastAsia="Times New Roman" w:hAnsiTheme="minorBidi"/>
                <w:color w:val="000000"/>
                <w:szCs w:val="20"/>
                <w:lang w:eastAsia="es-CO"/>
              </w:rPr>
            </w:pPr>
            <w:r w:rsidRPr="0033411D">
              <w:rPr>
                <w:rFonts w:asciiTheme="minorBidi" w:eastAsia="Times New Roman" w:hAnsiTheme="minorBidi"/>
                <w:color w:val="000000"/>
                <w:szCs w:val="20"/>
                <w:lang w:eastAsia="es-CO"/>
              </w:rPr>
              <w:t>Verificar los mecanismos implementados de cifrado sobre la información confidencial en tránsito y en reposo con el fin de mitigar los riesgos asociados a fuga de información.</w:t>
            </w:r>
          </w:p>
        </w:tc>
      </w:tr>
      <w:tr w:rsidR="006F3D00" w14:paraId="0A9B1DF5"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28B0DA82" w14:textId="77777777" w:rsidR="006F3D00" w:rsidRPr="2DD5E730" w:rsidRDefault="006F3D00" w:rsidP="00EF739C">
            <w:pPr>
              <w:jc w:val="center"/>
              <w:rPr>
                <w:rFonts w:eastAsia="Arial" w:cs="Arial"/>
                <w:color w:val="000000" w:themeColor="text1"/>
                <w:szCs w:val="20"/>
              </w:rPr>
            </w:pPr>
            <w:r>
              <w:rPr>
                <w:rFonts w:eastAsia="Arial" w:cs="Arial"/>
                <w:color w:val="000000" w:themeColor="text1"/>
                <w:szCs w:val="20"/>
              </w:rPr>
              <w:t>5.8</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23BB7203" w14:textId="77777777" w:rsidR="006F3D00" w:rsidRPr="00EA5E5A" w:rsidRDefault="006F3D00" w:rsidP="00EF739C">
            <w:pPr>
              <w:rPr>
                <w:rFonts w:asciiTheme="minorBidi" w:eastAsia="Times New Roman" w:hAnsiTheme="minorBidi"/>
                <w:color w:val="000000"/>
                <w:szCs w:val="20"/>
                <w:lang w:eastAsia="es-CO"/>
              </w:rPr>
            </w:pPr>
            <w:r>
              <w:rPr>
                <w:rFonts w:asciiTheme="minorBidi" w:eastAsia="Times New Roman" w:hAnsiTheme="minorBidi"/>
                <w:color w:val="000000"/>
                <w:szCs w:val="20"/>
                <w:lang w:eastAsia="es-CO"/>
              </w:rPr>
              <w:t>Probar</w:t>
            </w:r>
            <w:r w:rsidRPr="00EA5E5A">
              <w:rPr>
                <w:rFonts w:asciiTheme="minorBidi" w:eastAsia="Times New Roman" w:hAnsiTheme="minorBidi"/>
                <w:color w:val="000000"/>
                <w:szCs w:val="20"/>
                <w:lang w:eastAsia="es-CO"/>
              </w:rPr>
              <w:t xml:space="preserve"> e</w:t>
            </w:r>
            <w:r>
              <w:rPr>
                <w:rFonts w:asciiTheme="minorBidi" w:eastAsia="Times New Roman" w:hAnsiTheme="minorBidi"/>
                <w:color w:val="000000"/>
                <w:szCs w:val="20"/>
                <w:lang w:eastAsia="es-CO"/>
              </w:rPr>
              <w:t>l</w:t>
            </w:r>
            <w:r w:rsidRPr="00EA5E5A">
              <w:rPr>
                <w:rFonts w:asciiTheme="minorBidi" w:eastAsia="Times New Roman" w:hAnsiTheme="minorBidi"/>
                <w:color w:val="000000"/>
                <w:szCs w:val="20"/>
                <w:lang w:eastAsia="es-CO"/>
              </w:rPr>
              <w:t xml:space="preserve"> Plan de Continuidad de Negocio de la UAECOB.</w:t>
            </w:r>
          </w:p>
        </w:tc>
        <w:tc>
          <w:tcPr>
            <w:tcW w:w="1393" w:type="dxa"/>
            <w:tcBorders>
              <w:top w:val="single" w:sz="4" w:space="0" w:color="auto"/>
              <w:left w:val="single" w:sz="4" w:space="0" w:color="auto"/>
              <w:bottom w:val="single" w:sz="4" w:space="0" w:color="auto"/>
              <w:right w:val="single" w:sz="4" w:space="0" w:color="auto"/>
            </w:tcBorders>
            <w:vAlign w:val="center"/>
          </w:tcPr>
          <w:p w14:paraId="6911AD30" w14:textId="5F0EAA2C" w:rsidR="006F3D00" w:rsidRPr="00EA5E5A" w:rsidRDefault="006F3D00" w:rsidP="00EF739C">
            <w:pPr>
              <w:jc w:val="center"/>
              <w:rPr>
                <w:rFonts w:asciiTheme="minorBidi" w:hAnsiTheme="minorBidi"/>
                <w:szCs w:val="20"/>
              </w:rPr>
            </w:pPr>
            <w:r w:rsidRPr="00EA5E5A">
              <w:rPr>
                <w:rFonts w:asciiTheme="minorBidi" w:hAnsiTheme="minorBidi"/>
                <w:szCs w:val="20"/>
              </w:rPr>
              <w:t>I</w:t>
            </w:r>
            <w:r>
              <w:rPr>
                <w:rFonts w:asciiTheme="minorBidi" w:hAnsiTheme="minorBidi"/>
                <w:szCs w:val="20"/>
              </w:rPr>
              <w:t>I</w:t>
            </w:r>
            <w:r w:rsidRPr="00EA5E5A">
              <w:rPr>
                <w:rFonts w:asciiTheme="minorBidi" w:hAnsiTheme="minorBidi"/>
                <w:szCs w:val="20"/>
              </w:rPr>
              <w:t xml:space="preserve"> Trimestre 202</w:t>
            </w:r>
            <w:r w:rsidR="007A6736">
              <w:rPr>
                <w:rFonts w:asciiTheme="minorBidi" w:hAnsiTheme="minorBidi"/>
                <w:szCs w:val="20"/>
              </w:rPr>
              <w:t>4</w:t>
            </w:r>
          </w:p>
        </w:tc>
        <w:tc>
          <w:tcPr>
            <w:tcW w:w="2865" w:type="dxa"/>
            <w:tcBorders>
              <w:top w:val="single" w:sz="4" w:space="0" w:color="auto"/>
              <w:left w:val="single" w:sz="4" w:space="0" w:color="auto"/>
              <w:bottom w:val="single" w:sz="4" w:space="0" w:color="auto"/>
              <w:right w:val="single" w:sz="4" w:space="0" w:color="auto"/>
            </w:tcBorders>
            <w:vAlign w:val="center"/>
          </w:tcPr>
          <w:p w14:paraId="662DEAF1" w14:textId="77777777" w:rsidR="006F3D00" w:rsidRPr="00EA5E5A" w:rsidRDefault="006F3D00" w:rsidP="00EF739C">
            <w:pPr>
              <w:rPr>
                <w:rFonts w:asciiTheme="minorBidi" w:eastAsia="Times New Roman" w:hAnsiTheme="minorBidi"/>
                <w:color w:val="000000"/>
                <w:szCs w:val="20"/>
                <w:lang w:eastAsia="es-CO"/>
              </w:rPr>
            </w:pPr>
            <w:r w:rsidRPr="00EA5E5A">
              <w:rPr>
                <w:rFonts w:asciiTheme="minorBidi" w:eastAsia="Times New Roman" w:hAnsiTheme="minorBidi"/>
                <w:color w:val="000000"/>
                <w:szCs w:val="20"/>
                <w:lang w:eastAsia="es-CO"/>
              </w:rPr>
              <w:t>Plan de Continuidad de Negocio.</w:t>
            </w:r>
          </w:p>
        </w:tc>
      </w:tr>
      <w:tr w:rsidR="004F7D38" w14:paraId="24EF1D95" w14:textId="77777777" w:rsidTr="004F7D38">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D903E3" w14:textId="77777777" w:rsidR="004F7D38" w:rsidRDefault="004F7D38" w:rsidP="00EF739C">
            <w:pPr>
              <w:jc w:val="center"/>
            </w:pPr>
            <w:r w:rsidRPr="2DD5E730">
              <w:rPr>
                <w:rFonts w:eastAsia="Arial" w:cs="Arial"/>
                <w:b/>
                <w:bCs/>
                <w:color w:val="000000" w:themeColor="text1"/>
                <w:szCs w:val="20"/>
              </w:rPr>
              <w:t>6</w:t>
            </w:r>
          </w:p>
        </w:tc>
        <w:tc>
          <w:tcPr>
            <w:tcW w:w="44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83BB0DB" w14:textId="77777777" w:rsidR="004F7D38" w:rsidRDefault="004F7D38" w:rsidP="00EF739C">
            <w:pPr>
              <w:jc w:val="center"/>
            </w:pPr>
            <w:r w:rsidRPr="2DD5E730">
              <w:rPr>
                <w:rFonts w:eastAsia="Arial" w:cs="Arial"/>
                <w:b/>
                <w:bCs/>
                <w:color w:val="000000" w:themeColor="text1"/>
                <w:szCs w:val="20"/>
              </w:rPr>
              <w:t>PLAN DE SENSIBILIZACIÓN SEGURIDAD DE LA INFORMACIÓN</w:t>
            </w:r>
          </w:p>
        </w:tc>
        <w:tc>
          <w:tcPr>
            <w:tcW w:w="4438" w:type="dxa"/>
            <w:gridSpan w:val="3"/>
            <w:tcBorders>
              <w:top w:val="single" w:sz="4" w:space="0" w:color="auto"/>
              <w:left w:val="nil"/>
              <w:bottom w:val="single" w:sz="4" w:space="0" w:color="auto"/>
              <w:right w:val="nil"/>
            </w:tcBorders>
            <w:shd w:val="clear" w:color="auto" w:fill="F2F2F2" w:themeFill="background1" w:themeFillShade="F2"/>
            <w:vAlign w:val="center"/>
          </w:tcPr>
          <w:p w14:paraId="4F770B08" w14:textId="79067822" w:rsidR="004F7D38" w:rsidRDefault="004F7D38" w:rsidP="00EF739C">
            <w:pPr>
              <w:jc w:val="center"/>
            </w:pPr>
          </w:p>
        </w:tc>
      </w:tr>
      <w:tr w:rsidR="006F3D00" w14:paraId="652E4C8F"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044E9148" w14:textId="77777777" w:rsidR="006F3D00" w:rsidRDefault="006F3D00" w:rsidP="00EF739C">
            <w:pPr>
              <w:jc w:val="center"/>
            </w:pPr>
            <w:r w:rsidRPr="2DD5E730">
              <w:rPr>
                <w:rFonts w:eastAsia="Arial" w:cs="Arial"/>
                <w:color w:val="000000" w:themeColor="text1"/>
                <w:szCs w:val="20"/>
              </w:rPr>
              <w:t>6.1</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55283AD1" w14:textId="77777777" w:rsidR="006F3D00" w:rsidRPr="00A058AB" w:rsidRDefault="006F3D00" w:rsidP="00EF739C">
            <w:pPr>
              <w:rPr>
                <w:rFonts w:asciiTheme="minorBidi" w:hAnsiTheme="minorBidi"/>
                <w:szCs w:val="20"/>
              </w:rPr>
            </w:pPr>
            <w:r w:rsidRPr="00A058AB">
              <w:rPr>
                <w:rFonts w:asciiTheme="minorBidi" w:eastAsia="Times New Roman" w:hAnsiTheme="minorBidi"/>
                <w:color w:val="000000"/>
                <w:szCs w:val="20"/>
                <w:lang w:eastAsia="es-CO"/>
              </w:rPr>
              <w:t>Diseñar e implementar un programa anual de sensibilización y concientización en Seguridad de la Información y Ciberseguridad para funcionarios y contratistas y proveedores críticos.</w:t>
            </w:r>
          </w:p>
        </w:tc>
        <w:tc>
          <w:tcPr>
            <w:tcW w:w="1393" w:type="dxa"/>
            <w:tcBorders>
              <w:top w:val="single" w:sz="4" w:space="0" w:color="auto"/>
              <w:left w:val="single" w:sz="4" w:space="0" w:color="auto"/>
              <w:bottom w:val="single" w:sz="4" w:space="0" w:color="auto"/>
              <w:right w:val="single" w:sz="4" w:space="0" w:color="auto"/>
            </w:tcBorders>
            <w:vAlign w:val="center"/>
          </w:tcPr>
          <w:p w14:paraId="03653E98" w14:textId="2091F11E" w:rsidR="006F3D00" w:rsidRDefault="006F3D00" w:rsidP="00EF739C">
            <w:pPr>
              <w:jc w:val="center"/>
            </w:pPr>
            <w:r>
              <w:t>I Trimestre 202</w:t>
            </w:r>
            <w:r w:rsidR="007A6736">
              <w:t>4</w:t>
            </w:r>
          </w:p>
        </w:tc>
        <w:tc>
          <w:tcPr>
            <w:tcW w:w="2865" w:type="dxa"/>
            <w:tcBorders>
              <w:top w:val="nil"/>
              <w:left w:val="single" w:sz="4" w:space="0" w:color="auto"/>
              <w:bottom w:val="single" w:sz="4" w:space="0" w:color="auto"/>
              <w:right w:val="single" w:sz="4" w:space="0" w:color="auto"/>
            </w:tcBorders>
            <w:vAlign w:val="center"/>
          </w:tcPr>
          <w:p w14:paraId="5E1EF873" w14:textId="77777777" w:rsidR="006F3D00" w:rsidRDefault="006F3D00" w:rsidP="00EF739C">
            <w:r>
              <w:t>Plan de Sensibilización y capacitación en seguridad de la información y ciberseguridad.</w:t>
            </w:r>
          </w:p>
        </w:tc>
      </w:tr>
      <w:tr w:rsidR="006F3D00" w14:paraId="5EFA28A3"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3C3C02A9" w14:textId="77777777" w:rsidR="006F3D00" w:rsidRDefault="006F3D00" w:rsidP="00EF739C">
            <w:pPr>
              <w:jc w:val="center"/>
            </w:pPr>
            <w:r>
              <w:rPr>
                <w:rFonts w:eastAsia="Arial" w:cs="Arial"/>
                <w:color w:val="000000" w:themeColor="text1"/>
                <w:szCs w:val="20"/>
              </w:rPr>
              <w:t>6</w:t>
            </w:r>
            <w:r w:rsidRPr="2DD5E730">
              <w:rPr>
                <w:rFonts w:eastAsia="Arial" w:cs="Arial"/>
                <w:color w:val="000000" w:themeColor="text1"/>
                <w:szCs w:val="20"/>
              </w:rPr>
              <w:t>.</w:t>
            </w:r>
            <w:r>
              <w:rPr>
                <w:rFonts w:eastAsia="Arial" w:cs="Arial"/>
                <w:color w:val="000000" w:themeColor="text1"/>
                <w:szCs w:val="20"/>
              </w:rPr>
              <w:t>2</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653ED8C5" w14:textId="77777777" w:rsidR="006F3D00" w:rsidRDefault="006F3D00" w:rsidP="00EF739C">
            <w:r w:rsidRPr="0099356A">
              <w:rPr>
                <w:rFonts w:asciiTheme="minorBidi" w:eastAsia="Times New Roman" w:hAnsiTheme="minorBidi"/>
                <w:color w:val="000000"/>
                <w:szCs w:val="20"/>
                <w:lang w:eastAsia="es-CO"/>
              </w:rPr>
              <w:t>Realización de campañas de sensibilización en seguridad y privacidad de la información</w:t>
            </w:r>
          </w:p>
        </w:tc>
        <w:tc>
          <w:tcPr>
            <w:tcW w:w="1393" w:type="dxa"/>
            <w:tcBorders>
              <w:top w:val="single" w:sz="4" w:space="0" w:color="auto"/>
              <w:left w:val="single" w:sz="4" w:space="0" w:color="auto"/>
              <w:bottom w:val="single" w:sz="4" w:space="0" w:color="auto"/>
              <w:right w:val="single" w:sz="4" w:space="0" w:color="auto"/>
            </w:tcBorders>
            <w:vAlign w:val="center"/>
          </w:tcPr>
          <w:p w14:paraId="370EF36E" w14:textId="23122075" w:rsidR="006F3D00" w:rsidRDefault="006F3D00" w:rsidP="00EF739C">
            <w:pPr>
              <w:jc w:val="center"/>
            </w:pPr>
            <w:r>
              <w:t>I Trimestre 202</w:t>
            </w:r>
            <w:r w:rsidR="007A6736">
              <w:t>4</w:t>
            </w:r>
          </w:p>
        </w:tc>
        <w:tc>
          <w:tcPr>
            <w:tcW w:w="2865" w:type="dxa"/>
            <w:tcBorders>
              <w:top w:val="single" w:sz="4" w:space="0" w:color="auto"/>
              <w:left w:val="single" w:sz="4" w:space="0" w:color="auto"/>
              <w:bottom w:val="single" w:sz="4" w:space="0" w:color="auto"/>
              <w:right w:val="single" w:sz="4" w:space="0" w:color="auto"/>
            </w:tcBorders>
            <w:vAlign w:val="center"/>
          </w:tcPr>
          <w:p w14:paraId="539D9216" w14:textId="77777777" w:rsidR="006F3D00" w:rsidRDefault="006F3D00" w:rsidP="00EF739C">
            <w:r>
              <w:t>Encuestas y evaluaciones de las charlas de sensibilización.</w:t>
            </w:r>
          </w:p>
        </w:tc>
      </w:tr>
      <w:tr w:rsidR="006F3D00" w14:paraId="7787922D"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3DF5DC77" w14:textId="77777777" w:rsidR="006F3D00" w:rsidRPr="2DD5E730" w:rsidRDefault="006F3D00" w:rsidP="00EF739C">
            <w:pPr>
              <w:jc w:val="center"/>
              <w:rPr>
                <w:rFonts w:eastAsia="Arial" w:cs="Arial"/>
                <w:color w:val="000000" w:themeColor="text1"/>
                <w:szCs w:val="20"/>
              </w:rPr>
            </w:pPr>
            <w:r>
              <w:rPr>
                <w:rFonts w:eastAsia="Arial" w:cs="Arial"/>
                <w:color w:val="000000" w:themeColor="text1"/>
                <w:szCs w:val="20"/>
              </w:rPr>
              <w:t>6.3</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1C17A69C" w14:textId="77777777" w:rsidR="006F3D00" w:rsidRPr="00EC00C8" w:rsidRDefault="006F3D00" w:rsidP="00EF739C">
            <w:pPr>
              <w:rPr>
                <w:rFonts w:asciiTheme="minorBidi" w:eastAsia="Times New Roman" w:hAnsiTheme="minorBidi"/>
                <w:color w:val="000000"/>
                <w:szCs w:val="20"/>
                <w:lang w:eastAsia="es-CO"/>
              </w:rPr>
            </w:pPr>
            <w:proofErr w:type="gramStart"/>
            <w:r w:rsidRPr="00EC00C8">
              <w:rPr>
                <w:rFonts w:asciiTheme="minorBidi" w:eastAsia="Times New Roman" w:hAnsiTheme="minorBidi"/>
                <w:color w:val="000000"/>
                <w:szCs w:val="20"/>
                <w:lang w:eastAsia="es-CO"/>
              </w:rPr>
              <w:t>Asegurar</w:t>
            </w:r>
            <w:proofErr w:type="gramEnd"/>
            <w:r w:rsidRPr="00EC00C8">
              <w:rPr>
                <w:rFonts w:asciiTheme="minorBidi" w:eastAsia="Times New Roman" w:hAnsiTheme="minorBidi"/>
                <w:color w:val="000000"/>
                <w:szCs w:val="20"/>
                <w:lang w:eastAsia="es-CO"/>
              </w:rPr>
              <w:t xml:space="preserve"> que se atiendan las recomendaciones generadas en los informes y reportes entregados por los grupos de interés como: </w:t>
            </w:r>
            <w:proofErr w:type="spellStart"/>
            <w:r w:rsidRPr="00EC00C8">
              <w:rPr>
                <w:rFonts w:asciiTheme="minorBidi" w:eastAsia="Times New Roman" w:hAnsiTheme="minorBidi"/>
                <w:color w:val="000000"/>
                <w:szCs w:val="20"/>
                <w:lang w:eastAsia="es-CO"/>
              </w:rPr>
              <w:t>ColCERT</w:t>
            </w:r>
            <w:proofErr w:type="spellEnd"/>
            <w:r w:rsidRPr="00EC00C8">
              <w:rPr>
                <w:rFonts w:asciiTheme="minorBidi" w:eastAsia="Times New Roman" w:hAnsiTheme="minorBidi"/>
                <w:color w:val="000000"/>
                <w:szCs w:val="20"/>
                <w:lang w:eastAsia="es-CO"/>
              </w:rPr>
              <w:t xml:space="preserve"> y CISRT sectorial, sobre amenazas y vulnerabilidades explotadas a nivel nacional o mundial.  Monitorear su implementación.</w:t>
            </w:r>
          </w:p>
        </w:tc>
        <w:tc>
          <w:tcPr>
            <w:tcW w:w="1393" w:type="dxa"/>
            <w:tcBorders>
              <w:top w:val="single" w:sz="4" w:space="0" w:color="auto"/>
              <w:left w:val="single" w:sz="4" w:space="0" w:color="auto"/>
              <w:bottom w:val="single" w:sz="4" w:space="0" w:color="auto"/>
              <w:right w:val="single" w:sz="4" w:space="0" w:color="auto"/>
            </w:tcBorders>
            <w:vAlign w:val="center"/>
          </w:tcPr>
          <w:p w14:paraId="525F7F4B" w14:textId="3E186EDB" w:rsidR="006F3D00" w:rsidRDefault="006F3D00" w:rsidP="00EF739C">
            <w:pPr>
              <w:jc w:val="center"/>
            </w:pPr>
            <w:r>
              <w:t>II Trimestre 202</w:t>
            </w:r>
            <w:r w:rsidR="007A6736">
              <w:t>4</w:t>
            </w:r>
          </w:p>
        </w:tc>
        <w:tc>
          <w:tcPr>
            <w:tcW w:w="2865" w:type="dxa"/>
            <w:tcBorders>
              <w:top w:val="single" w:sz="4" w:space="0" w:color="auto"/>
              <w:left w:val="single" w:sz="4" w:space="0" w:color="auto"/>
              <w:bottom w:val="single" w:sz="4" w:space="0" w:color="auto"/>
              <w:right w:val="single" w:sz="4" w:space="0" w:color="auto"/>
            </w:tcBorders>
            <w:vAlign w:val="center"/>
          </w:tcPr>
          <w:p w14:paraId="34A34B2B" w14:textId="77777777" w:rsidR="006F3D00" w:rsidRDefault="006F3D00" w:rsidP="00EF739C">
            <w:r>
              <w:t xml:space="preserve">Evidencias de aplicación de recomendaciones de CSIRT sectorial y </w:t>
            </w:r>
            <w:proofErr w:type="spellStart"/>
            <w:r>
              <w:t>ColCERT</w:t>
            </w:r>
            <w:proofErr w:type="spellEnd"/>
            <w:r>
              <w:t>.</w:t>
            </w:r>
          </w:p>
        </w:tc>
      </w:tr>
      <w:bookmarkEnd w:id="17"/>
    </w:tbl>
    <w:p w14:paraId="26FFB538" w14:textId="77777777" w:rsidR="006F3D00" w:rsidRDefault="006F3D00" w:rsidP="006F3D00">
      <w:pPr>
        <w:pStyle w:val="Textoindependiente"/>
        <w:jc w:val="both"/>
        <w:rPr>
          <w:color w:val="FF0000"/>
          <w:sz w:val="22"/>
          <w:szCs w:val="22"/>
        </w:rPr>
      </w:pPr>
    </w:p>
    <w:p w14:paraId="69CFCDBC" w14:textId="77777777" w:rsidR="006F3D00" w:rsidRDefault="006F3D00" w:rsidP="006F3D00">
      <w:pPr>
        <w:pStyle w:val="Textoindependiente"/>
        <w:jc w:val="both"/>
        <w:rPr>
          <w:color w:val="FF0000"/>
          <w:sz w:val="22"/>
          <w:szCs w:val="22"/>
        </w:rPr>
      </w:pPr>
    </w:p>
    <w:p w14:paraId="6414A7D2" w14:textId="77777777" w:rsidR="006F3D00" w:rsidRDefault="006F3D00" w:rsidP="006F3D00">
      <w:pPr>
        <w:pStyle w:val="Textoindependiente"/>
        <w:jc w:val="both"/>
        <w:rPr>
          <w:color w:val="FF0000"/>
          <w:sz w:val="22"/>
          <w:szCs w:val="22"/>
        </w:rPr>
      </w:pPr>
    </w:p>
    <w:p w14:paraId="07770D2B" w14:textId="77777777" w:rsidR="006F3D00" w:rsidRPr="004F38B9" w:rsidRDefault="006F3D00" w:rsidP="006F3D00">
      <w:pPr>
        <w:pStyle w:val="Ttulo1"/>
        <w:spacing w:before="0" w:line="240" w:lineRule="auto"/>
        <w:ind w:left="142"/>
        <w:jc w:val="both"/>
        <w:rPr>
          <w:rFonts w:cs="Arial"/>
          <w:sz w:val="22"/>
          <w:szCs w:val="22"/>
        </w:rPr>
      </w:pPr>
      <w:bookmarkStart w:id="18" w:name="_Toc91235595"/>
      <w:bookmarkStart w:id="19" w:name="_Toc125628605"/>
      <w:r>
        <w:rPr>
          <w:rFonts w:cs="Arial"/>
          <w:sz w:val="22"/>
          <w:szCs w:val="22"/>
        </w:rPr>
        <w:t xml:space="preserve">9.1 </w:t>
      </w:r>
      <w:r w:rsidRPr="004F38B9">
        <w:rPr>
          <w:rFonts w:cs="Arial"/>
          <w:sz w:val="22"/>
          <w:szCs w:val="22"/>
        </w:rPr>
        <w:t>INDICADOR</w:t>
      </w:r>
      <w:bookmarkEnd w:id="18"/>
      <w:bookmarkEnd w:id="19"/>
      <w:r w:rsidRPr="004F38B9">
        <w:rPr>
          <w:rFonts w:cs="Arial"/>
          <w:sz w:val="22"/>
          <w:szCs w:val="22"/>
        </w:rPr>
        <w:t xml:space="preserve"> </w:t>
      </w:r>
    </w:p>
    <w:p w14:paraId="7D40D0FB" w14:textId="77777777" w:rsidR="006F3D00" w:rsidRPr="004F38B9" w:rsidRDefault="006F3D00" w:rsidP="006F3D00">
      <w:pPr>
        <w:pStyle w:val="Ttulo1"/>
        <w:spacing w:before="0" w:line="240" w:lineRule="auto"/>
        <w:ind w:left="142"/>
        <w:jc w:val="both"/>
        <w:rPr>
          <w:rFonts w:cs="Arial"/>
          <w:sz w:val="22"/>
          <w:szCs w:val="22"/>
        </w:rPr>
      </w:pPr>
    </w:p>
    <w:p w14:paraId="3A9E2D63" w14:textId="77777777" w:rsidR="006F3D00" w:rsidRPr="00606401" w:rsidRDefault="006F3D00" w:rsidP="006F3D00">
      <w:pPr>
        <w:spacing w:after="0" w:line="240" w:lineRule="auto"/>
        <w:rPr>
          <w:rFonts w:eastAsia="Times New Roman" w:cs="Arial"/>
          <w:b/>
          <w:bCs/>
          <w:color w:val="000000"/>
          <w:szCs w:val="20"/>
          <w:lang w:eastAsia="es-CO"/>
        </w:rPr>
      </w:pPr>
    </w:p>
    <w:tbl>
      <w:tblPr>
        <w:tblStyle w:val="Tablaconcuadrcula"/>
        <w:tblpPr w:leftFromText="141" w:rightFromText="141" w:vertAnchor="text" w:tblpY="1"/>
        <w:tblW w:w="5000" w:type="pct"/>
        <w:tblLook w:val="01E0" w:firstRow="1" w:lastRow="1" w:firstColumn="1" w:lastColumn="1" w:noHBand="0" w:noVBand="0"/>
      </w:tblPr>
      <w:tblGrid>
        <w:gridCol w:w="1890"/>
        <w:gridCol w:w="1294"/>
        <w:gridCol w:w="1449"/>
        <w:gridCol w:w="815"/>
        <w:gridCol w:w="290"/>
        <w:gridCol w:w="327"/>
        <w:gridCol w:w="1884"/>
        <w:gridCol w:w="1445"/>
      </w:tblGrid>
      <w:tr w:rsidR="006F3D00" w:rsidRPr="003B2C7B" w14:paraId="6F682679" w14:textId="77777777" w:rsidTr="005318B1">
        <w:tc>
          <w:tcPr>
            <w:tcW w:w="5000" w:type="pct"/>
            <w:gridSpan w:val="8"/>
          </w:tcPr>
          <w:p w14:paraId="614000B6" w14:textId="77777777" w:rsidR="006F3D00" w:rsidRPr="003B2C7B" w:rsidRDefault="006F3D00" w:rsidP="00EF739C">
            <w:pPr>
              <w:jc w:val="center"/>
              <w:rPr>
                <w:rFonts w:cs="Arial"/>
              </w:rPr>
            </w:pPr>
            <w:r>
              <w:rPr>
                <w:rFonts w:cs="Arial"/>
              </w:rPr>
              <w:t>MADUREZ SUBSISTEMA DE GESTIÓN DE SEGURIDAD DE LA INFORMACIÓN</w:t>
            </w:r>
          </w:p>
        </w:tc>
      </w:tr>
      <w:tr w:rsidR="006F3D00" w:rsidRPr="003B2C7B" w14:paraId="4E0E64E5" w14:textId="77777777" w:rsidTr="005318B1">
        <w:trPr>
          <w:trHeight w:val="101"/>
        </w:trPr>
        <w:tc>
          <w:tcPr>
            <w:tcW w:w="1006" w:type="pct"/>
          </w:tcPr>
          <w:p w14:paraId="0998E06E" w14:textId="77777777" w:rsidR="006F3D00" w:rsidRPr="003B2C7B" w:rsidRDefault="006F3D00" w:rsidP="00EF739C">
            <w:pPr>
              <w:rPr>
                <w:rFonts w:cs="Arial"/>
                <w:b/>
              </w:rPr>
            </w:pPr>
            <w:r w:rsidRPr="003B2C7B">
              <w:rPr>
                <w:rFonts w:cs="Arial"/>
                <w:b/>
                <w:lang w:val="en-GB" w:eastAsia="es-ES"/>
              </w:rPr>
              <w:t>RESPONSABLE</w:t>
            </w:r>
          </w:p>
        </w:tc>
        <w:tc>
          <w:tcPr>
            <w:tcW w:w="3994" w:type="pct"/>
            <w:gridSpan w:val="7"/>
          </w:tcPr>
          <w:p w14:paraId="48E681CD" w14:textId="77777777" w:rsidR="006F3D00" w:rsidRPr="003B2C7B" w:rsidRDefault="006F3D00" w:rsidP="00EF739C">
            <w:pPr>
              <w:rPr>
                <w:rFonts w:cs="Arial"/>
              </w:rPr>
            </w:pPr>
            <w:r w:rsidRPr="003B2C7B">
              <w:rPr>
                <w:rFonts w:cs="Arial"/>
              </w:rPr>
              <w:t xml:space="preserve">Oficial de Seguridad de la Información </w:t>
            </w:r>
          </w:p>
        </w:tc>
      </w:tr>
      <w:tr w:rsidR="006F3D00" w:rsidRPr="003B2C7B" w14:paraId="03CC83E3" w14:textId="77777777" w:rsidTr="005318B1">
        <w:tc>
          <w:tcPr>
            <w:tcW w:w="5000" w:type="pct"/>
            <w:gridSpan w:val="8"/>
          </w:tcPr>
          <w:p w14:paraId="194193B7" w14:textId="77777777" w:rsidR="006F3D00" w:rsidRPr="003B2C7B" w:rsidRDefault="006F3D00" w:rsidP="00EF739C">
            <w:pPr>
              <w:rPr>
                <w:rFonts w:cs="Arial"/>
              </w:rPr>
            </w:pPr>
            <w:r w:rsidRPr="003B2C7B">
              <w:rPr>
                <w:rFonts w:cs="Arial"/>
                <w:b/>
                <w:lang w:val="en-GB" w:eastAsia="es-ES"/>
              </w:rPr>
              <w:t xml:space="preserve">DEFINICIÓN: </w:t>
            </w:r>
          </w:p>
        </w:tc>
      </w:tr>
      <w:tr w:rsidR="006F3D00" w:rsidRPr="003B2C7B" w14:paraId="21916EB9" w14:textId="77777777" w:rsidTr="005318B1">
        <w:tc>
          <w:tcPr>
            <w:tcW w:w="5000" w:type="pct"/>
            <w:gridSpan w:val="8"/>
          </w:tcPr>
          <w:p w14:paraId="57EC5BFA" w14:textId="77777777" w:rsidR="006F3D00" w:rsidRPr="003B2C7B" w:rsidRDefault="006F3D00" w:rsidP="00EF739C">
            <w:pPr>
              <w:rPr>
                <w:rFonts w:cs="Arial"/>
              </w:rPr>
            </w:pPr>
            <w:r w:rsidRPr="003B2C7B">
              <w:rPr>
                <w:rFonts w:cs="Arial"/>
              </w:rPr>
              <w:lastRenderedPageBreak/>
              <w:t>El indicador permite medir el nivel de madurez del SGSI</w:t>
            </w:r>
          </w:p>
        </w:tc>
      </w:tr>
      <w:tr w:rsidR="006F3D00" w:rsidRPr="003B2C7B" w14:paraId="45F89197" w14:textId="77777777" w:rsidTr="005318B1">
        <w:tc>
          <w:tcPr>
            <w:tcW w:w="5000" w:type="pct"/>
            <w:gridSpan w:val="8"/>
          </w:tcPr>
          <w:p w14:paraId="63516E12" w14:textId="77777777" w:rsidR="006F3D00" w:rsidRPr="003B2C7B" w:rsidRDefault="006F3D00" w:rsidP="00EF739C">
            <w:pPr>
              <w:rPr>
                <w:rFonts w:cs="Arial"/>
                <w:b/>
              </w:rPr>
            </w:pPr>
            <w:r w:rsidRPr="003B2C7B">
              <w:rPr>
                <w:rFonts w:cs="Arial"/>
                <w:b/>
                <w:lang w:val="en-GB" w:eastAsia="es-ES"/>
              </w:rPr>
              <w:t>OBJETIVO</w:t>
            </w:r>
          </w:p>
        </w:tc>
      </w:tr>
      <w:tr w:rsidR="006F3D00" w:rsidRPr="003B2C7B" w14:paraId="5B697FD6" w14:textId="77777777" w:rsidTr="005318B1">
        <w:tc>
          <w:tcPr>
            <w:tcW w:w="5000" w:type="pct"/>
            <w:gridSpan w:val="8"/>
          </w:tcPr>
          <w:p w14:paraId="6BF61AA8" w14:textId="77777777" w:rsidR="006F3D00" w:rsidRPr="003B2C7B" w:rsidRDefault="006F3D00" w:rsidP="00EF739C">
            <w:pPr>
              <w:rPr>
                <w:rFonts w:cs="Arial"/>
              </w:rPr>
            </w:pPr>
            <w:r>
              <w:t xml:space="preserve">Establecer el nivel de madurez de la implementación del modelo de seguridad y privacidad de la información para </w:t>
            </w:r>
            <w:r>
              <w:rPr>
                <w:rFonts w:cs="Arial"/>
                <w:color w:val="202124"/>
                <w:shd w:val="clear" w:color="auto" w:fill="FFFFFF"/>
              </w:rPr>
              <w:t>establecer el estado de la gestión y adopción de controles.</w:t>
            </w:r>
          </w:p>
        </w:tc>
      </w:tr>
      <w:tr w:rsidR="006F3D00" w:rsidRPr="003B2C7B" w14:paraId="12D68ECC" w14:textId="77777777" w:rsidTr="005318B1">
        <w:tc>
          <w:tcPr>
            <w:tcW w:w="5000" w:type="pct"/>
            <w:gridSpan w:val="8"/>
          </w:tcPr>
          <w:p w14:paraId="795A28A7" w14:textId="77777777" w:rsidR="006F3D00" w:rsidRPr="003B2C7B" w:rsidRDefault="006F3D00" w:rsidP="00EF739C">
            <w:pPr>
              <w:jc w:val="center"/>
              <w:rPr>
                <w:rFonts w:cs="Arial"/>
                <w:b/>
              </w:rPr>
            </w:pPr>
            <w:r w:rsidRPr="003B2C7B">
              <w:rPr>
                <w:rFonts w:cs="Arial"/>
                <w:b/>
                <w:lang w:val="en-GB" w:eastAsia="es-ES"/>
              </w:rPr>
              <w:t>FORMULA</w:t>
            </w:r>
          </w:p>
        </w:tc>
      </w:tr>
      <w:tr w:rsidR="006F3D00" w:rsidRPr="003B2C7B" w14:paraId="0CE5B2D1" w14:textId="77777777" w:rsidTr="005318B1">
        <w:tc>
          <w:tcPr>
            <w:tcW w:w="5000" w:type="pct"/>
            <w:gridSpan w:val="8"/>
          </w:tcPr>
          <w:p w14:paraId="4C30F2F6" w14:textId="77777777" w:rsidR="006F3D00" w:rsidRPr="003B2C7B" w:rsidRDefault="006F3D00" w:rsidP="00EF739C">
            <w:pPr>
              <w:jc w:val="center"/>
              <w:rPr>
                <w:rFonts w:cs="Arial"/>
                <w:highlight w:val="yellow"/>
              </w:rPr>
            </w:pPr>
            <w:r>
              <w:rPr>
                <w:rFonts w:cs="Arial"/>
                <w:color w:val="202124"/>
                <w:shd w:val="clear" w:color="auto" w:fill="FFFFFF"/>
              </w:rPr>
              <w:t>Nivel de madurez en la implementación del Modelo de seguridad y Privacidad de la Información - MPSI</w:t>
            </w:r>
          </w:p>
        </w:tc>
      </w:tr>
      <w:tr w:rsidR="006F3D00" w:rsidRPr="003B2C7B" w14:paraId="5A6EF1AE" w14:textId="77777777" w:rsidTr="005318B1">
        <w:tc>
          <w:tcPr>
            <w:tcW w:w="2466" w:type="pct"/>
            <w:gridSpan w:val="3"/>
          </w:tcPr>
          <w:p w14:paraId="6309C188" w14:textId="77777777" w:rsidR="006F3D00" w:rsidRPr="003B2C7B" w:rsidRDefault="006F3D00" w:rsidP="00EF739C">
            <w:pPr>
              <w:jc w:val="center"/>
              <w:rPr>
                <w:rFonts w:cs="Arial"/>
                <w:b/>
                <w:lang w:val="en-GB" w:eastAsia="es-ES"/>
              </w:rPr>
            </w:pPr>
            <w:r w:rsidRPr="003B2C7B">
              <w:rPr>
                <w:rFonts w:cs="Arial"/>
                <w:b/>
                <w:lang w:val="en-GB" w:eastAsia="es-ES"/>
              </w:rPr>
              <w:t>DESCRIPCIÓN DE VARIABLES</w:t>
            </w:r>
          </w:p>
        </w:tc>
        <w:tc>
          <w:tcPr>
            <w:tcW w:w="588" w:type="pct"/>
            <w:gridSpan w:val="2"/>
          </w:tcPr>
          <w:p w14:paraId="085274CC" w14:textId="77777777" w:rsidR="006F3D00" w:rsidRPr="003B2C7B" w:rsidRDefault="006F3D00" w:rsidP="00EF739C">
            <w:pPr>
              <w:jc w:val="center"/>
              <w:rPr>
                <w:rFonts w:cs="Arial"/>
                <w:b/>
                <w:lang w:val="en-GB" w:eastAsia="es-ES"/>
              </w:rPr>
            </w:pPr>
            <w:r w:rsidRPr="003B2C7B">
              <w:rPr>
                <w:rFonts w:cs="Arial"/>
                <w:b/>
                <w:lang w:val="en-GB" w:eastAsia="es-ES"/>
              </w:rPr>
              <w:t>UNIDAD DE MEDIDA</w:t>
            </w:r>
          </w:p>
        </w:tc>
        <w:tc>
          <w:tcPr>
            <w:tcW w:w="1946" w:type="pct"/>
            <w:gridSpan w:val="3"/>
          </w:tcPr>
          <w:p w14:paraId="5E576949" w14:textId="77777777" w:rsidR="006F3D00" w:rsidRPr="003B2C7B" w:rsidRDefault="006F3D00" w:rsidP="00EF739C">
            <w:pPr>
              <w:jc w:val="center"/>
              <w:rPr>
                <w:rFonts w:cs="Arial"/>
                <w:b/>
                <w:lang w:val="en-GB" w:eastAsia="es-ES"/>
              </w:rPr>
            </w:pPr>
            <w:r w:rsidRPr="003B2C7B">
              <w:rPr>
                <w:rFonts w:cs="Arial"/>
                <w:b/>
                <w:lang w:val="en-GB" w:eastAsia="es-ES"/>
              </w:rPr>
              <w:t>FUENTE DE INFORMACIÓN</w:t>
            </w:r>
          </w:p>
        </w:tc>
      </w:tr>
      <w:tr w:rsidR="006F3D00" w:rsidRPr="003B2C7B" w14:paraId="1E2DD153" w14:textId="77777777" w:rsidTr="005318B1">
        <w:tc>
          <w:tcPr>
            <w:tcW w:w="2466" w:type="pct"/>
            <w:gridSpan w:val="3"/>
          </w:tcPr>
          <w:p w14:paraId="6D3A8A15" w14:textId="77777777" w:rsidR="006F3D00" w:rsidRPr="003B2C7B" w:rsidRDefault="006F3D00" w:rsidP="00EF739C">
            <w:pPr>
              <w:jc w:val="center"/>
              <w:rPr>
                <w:rFonts w:cs="Arial"/>
              </w:rPr>
            </w:pPr>
            <w:r>
              <w:t>Resultado de la implementación frente a la guía de controles MSPI y el anexo A de la ISO 27001:2013</w:t>
            </w:r>
          </w:p>
        </w:tc>
        <w:tc>
          <w:tcPr>
            <w:tcW w:w="588" w:type="pct"/>
            <w:gridSpan w:val="2"/>
          </w:tcPr>
          <w:p w14:paraId="79D03AB7" w14:textId="77777777" w:rsidR="006F3D00" w:rsidRPr="003B2C7B" w:rsidRDefault="006F3D00" w:rsidP="00EF739C">
            <w:pPr>
              <w:jc w:val="center"/>
              <w:rPr>
                <w:rFonts w:cs="Arial"/>
                <w:lang w:eastAsia="es-CO"/>
              </w:rPr>
            </w:pPr>
            <w:r w:rsidRPr="003B2C7B">
              <w:rPr>
                <w:rFonts w:cs="Arial"/>
                <w:lang w:eastAsia="es-CO"/>
              </w:rPr>
              <w:t>%</w:t>
            </w:r>
          </w:p>
        </w:tc>
        <w:tc>
          <w:tcPr>
            <w:tcW w:w="1946" w:type="pct"/>
            <w:gridSpan w:val="3"/>
          </w:tcPr>
          <w:p w14:paraId="44697EAF" w14:textId="77777777" w:rsidR="006F3D00" w:rsidRPr="003B2C7B" w:rsidRDefault="006F3D00" w:rsidP="00EF739C">
            <w:pPr>
              <w:rPr>
                <w:rFonts w:cs="Arial"/>
              </w:rPr>
            </w:pPr>
            <w:r>
              <w:t>Autodiagnóstico Instrumento de evaluación MSPI</w:t>
            </w:r>
          </w:p>
        </w:tc>
      </w:tr>
      <w:tr w:rsidR="006F3D00" w:rsidRPr="003B2C7B" w14:paraId="5E4452EA" w14:textId="77777777" w:rsidTr="005318B1">
        <w:tc>
          <w:tcPr>
            <w:tcW w:w="1006" w:type="pct"/>
            <w:vMerge w:val="restart"/>
          </w:tcPr>
          <w:p w14:paraId="5EC41725" w14:textId="77777777" w:rsidR="006F3D00" w:rsidRPr="003B2C7B" w:rsidRDefault="006F3D00" w:rsidP="00EF739C">
            <w:pPr>
              <w:jc w:val="center"/>
              <w:rPr>
                <w:rFonts w:cs="Arial"/>
                <w:b/>
              </w:rPr>
            </w:pPr>
            <w:r w:rsidRPr="003B2C7B">
              <w:rPr>
                <w:rFonts w:cs="Arial"/>
                <w:b/>
              </w:rPr>
              <w:t>COBERTURA</w:t>
            </w:r>
          </w:p>
        </w:tc>
        <w:tc>
          <w:tcPr>
            <w:tcW w:w="689" w:type="pct"/>
            <w:vMerge w:val="restart"/>
          </w:tcPr>
          <w:p w14:paraId="23B8D6E9" w14:textId="77777777" w:rsidR="006F3D00" w:rsidRPr="003B2C7B" w:rsidRDefault="006F3D00" w:rsidP="00EF739C">
            <w:pPr>
              <w:jc w:val="center"/>
              <w:rPr>
                <w:rFonts w:cs="Arial"/>
                <w:b/>
              </w:rPr>
            </w:pPr>
            <w:r w:rsidRPr="003B2C7B">
              <w:rPr>
                <w:rFonts w:cs="Arial"/>
                <w:b/>
              </w:rPr>
              <w:t>ESCALA</w:t>
            </w:r>
          </w:p>
        </w:tc>
        <w:tc>
          <w:tcPr>
            <w:tcW w:w="771" w:type="pct"/>
            <w:vMerge w:val="restart"/>
          </w:tcPr>
          <w:p w14:paraId="051974C7" w14:textId="77777777" w:rsidR="006F3D00" w:rsidRPr="003B2C7B" w:rsidRDefault="006F3D00" w:rsidP="00EF739C">
            <w:pPr>
              <w:jc w:val="center"/>
              <w:rPr>
                <w:rFonts w:cs="Arial"/>
                <w:b/>
              </w:rPr>
            </w:pPr>
            <w:r w:rsidRPr="003B2C7B">
              <w:rPr>
                <w:rFonts w:cs="Arial"/>
                <w:b/>
              </w:rPr>
              <w:t>TENDENCIA</w:t>
            </w:r>
          </w:p>
        </w:tc>
        <w:tc>
          <w:tcPr>
            <w:tcW w:w="588" w:type="pct"/>
            <w:gridSpan w:val="2"/>
            <w:vMerge w:val="restart"/>
          </w:tcPr>
          <w:p w14:paraId="3CA19863" w14:textId="77777777" w:rsidR="006F3D00" w:rsidRPr="003B2C7B" w:rsidRDefault="006F3D00" w:rsidP="00EF739C">
            <w:pPr>
              <w:jc w:val="center"/>
              <w:rPr>
                <w:rFonts w:cs="Arial"/>
                <w:b/>
              </w:rPr>
            </w:pPr>
            <w:r w:rsidRPr="003B2C7B">
              <w:rPr>
                <w:rFonts w:cs="Arial"/>
                <w:b/>
              </w:rPr>
              <w:t>TIPO</w:t>
            </w:r>
          </w:p>
        </w:tc>
        <w:tc>
          <w:tcPr>
            <w:tcW w:w="1946" w:type="pct"/>
            <w:gridSpan w:val="3"/>
          </w:tcPr>
          <w:p w14:paraId="1E5FDA3F" w14:textId="77777777" w:rsidR="006F3D00" w:rsidRPr="003B2C7B" w:rsidRDefault="006F3D00" w:rsidP="00EF739C">
            <w:pPr>
              <w:jc w:val="center"/>
              <w:rPr>
                <w:rFonts w:cs="Arial"/>
                <w:b/>
              </w:rPr>
            </w:pPr>
            <w:r w:rsidRPr="003B2C7B">
              <w:rPr>
                <w:rFonts w:cs="Arial"/>
                <w:b/>
              </w:rPr>
              <w:t>FRECUENCIA</w:t>
            </w:r>
          </w:p>
        </w:tc>
      </w:tr>
      <w:tr w:rsidR="006F3D00" w:rsidRPr="003B2C7B" w14:paraId="4981BAF1" w14:textId="77777777" w:rsidTr="005318B1">
        <w:tc>
          <w:tcPr>
            <w:tcW w:w="1006" w:type="pct"/>
            <w:vMerge/>
          </w:tcPr>
          <w:p w14:paraId="7E2DC567" w14:textId="77777777" w:rsidR="006F3D00" w:rsidRPr="003B2C7B" w:rsidRDefault="006F3D00" w:rsidP="00EF739C">
            <w:pPr>
              <w:jc w:val="center"/>
              <w:rPr>
                <w:rFonts w:cs="Arial"/>
                <w:b/>
              </w:rPr>
            </w:pPr>
          </w:p>
        </w:tc>
        <w:tc>
          <w:tcPr>
            <w:tcW w:w="689" w:type="pct"/>
            <w:vMerge/>
          </w:tcPr>
          <w:p w14:paraId="3CFAFDEC" w14:textId="77777777" w:rsidR="006F3D00" w:rsidRPr="003B2C7B" w:rsidRDefault="006F3D00" w:rsidP="00EF739C">
            <w:pPr>
              <w:jc w:val="center"/>
              <w:rPr>
                <w:rFonts w:cs="Arial"/>
                <w:b/>
              </w:rPr>
            </w:pPr>
          </w:p>
        </w:tc>
        <w:tc>
          <w:tcPr>
            <w:tcW w:w="771" w:type="pct"/>
            <w:vMerge/>
          </w:tcPr>
          <w:p w14:paraId="03EC2A2B" w14:textId="77777777" w:rsidR="006F3D00" w:rsidRPr="003B2C7B" w:rsidRDefault="006F3D00" w:rsidP="00EF739C">
            <w:pPr>
              <w:jc w:val="center"/>
              <w:rPr>
                <w:rFonts w:cs="Arial"/>
                <w:b/>
              </w:rPr>
            </w:pPr>
          </w:p>
        </w:tc>
        <w:tc>
          <w:tcPr>
            <w:tcW w:w="588" w:type="pct"/>
            <w:gridSpan w:val="2"/>
            <w:vMerge/>
          </w:tcPr>
          <w:p w14:paraId="161A6886" w14:textId="77777777" w:rsidR="006F3D00" w:rsidRPr="003B2C7B" w:rsidRDefault="006F3D00" w:rsidP="00EF739C">
            <w:pPr>
              <w:jc w:val="center"/>
              <w:rPr>
                <w:rFonts w:cs="Arial"/>
                <w:b/>
              </w:rPr>
            </w:pPr>
          </w:p>
        </w:tc>
        <w:tc>
          <w:tcPr>
            <w:tcW w:w="1177" w:type="pct"/>
            <w:gridSpan w:val="2"/>
          </w:tcPr>
          <w:p w14:paraId="0E28994D" w14:textId="77777777" w:rsidR="006F3D00" w:rsidRPr="003B2C7B" w:rsidRDefault="006F3D00" w:rsidP="00EF739C">
            <w:pPr>
              <w:jc w:val="center"/>
              <w:rPr>
                <w:rFonts w:cs="Arial"/>
                <w:b/>
              </w:rPr>
            </w:pPr>
            <w:r w:rsidRPr="003B2C7B">
              <w:rPr>
                <w:rFonts w:cs="Arial"/>
                <w:b/>
              </w:rPr>
              <w:t>RECOLECCIÓN</w:t>
            </w:r>
          </w:p>
        </w:tc>
        <w:tc>
          <w:tcPr>
            <w:tcW w:w="769" w:type="pct"/>
          </w:tcPr>
          <w:p w14:paraId="468DD06D" w14:textId="77777777" w:rsidR="006F3D00" w:rsidRPr="003B2C7B" w:rsidRDefault="006F3D00" w:rsidP="00EF739C">
            <w:pPr>
              <w:jc w:val="center"/>
              <w:rPr>
                <w:rFonts w:cs="Arial"/>
                <w:b/>
              </w:rPr>
            </w:pPr>
            <w:r w:rsidRPr="003B2C7B">
              <w:rPr>
                <w:rFonts w:cs="Arial"/>
                <w:b/>
              </w:rPr>
              <w:t>REVISIÓN</w:t>
            </w:r>
          </w:p>
        </w:tc>
      </w:tr>
      <w:tr w:rsidR="006F3D00" w:rsidRPr="003B2C7B" w14:paraId="3A6FC683" w14:textId="77777777" w:rsidTr="005318B1">
        <w:tc>
          <w:tcPr>
            <w:tcW w:w="1006" w:type="pct"/>
          </w:tcPr>
          <w:p w14:paraId="10ED851F" w14:textId="77777777" w:rsidR="006F3D00" w:rsidRPr="003B2C7B" w:rsidRDefault="006F3D00" w:rsidP="00EF739C">
            <w:pPr>
              <w:jc w:val="center"/>
              <w:rPr>
                <w:rFonts w:cs="Arial"/>
              </w:rPr>
            </w:pPr>
            <w:r>
              <w:rPr>
                <w:rFonts w:cs="Arial"/>
              </w:rPr>
              <w:t>Modelo de Seguridad y Privacidad de la Información</w:t>
            </w:r>
          </w:p>
        </w:tc>
        <w:tc>
          <w:tcPr>
            <w:tcW w:w="689" w:type="pct"/>
          </w:tcPr>
          <w:p w14:paraId="0318BA60" w14:textId="77777777" w:rsidR="006F3D00" w:rsidRPr="003B2C7B" w:rsidRDefault="006F3D00" w:rsidP="00EF739C">
            <w:pPr>
              <w:jc w:val="center"/>
              <w:rPr>
                <w:rFonts w:cs="Arial"/>
              </w:rPr>
            </w:pPr>
            <w:r w:rsidRPr="003B2C7B">
              <w:rPr>
                <w:rFonts w:cs="Arial"/>
              </w:rPr>
              <w:t>Porcentaje</w:t>
            </w:r>
          </w:p>
        </w:tc>
        <w:tc>
          <w:tcPr>
            <w:tcW w:w="771" w:type="pct"/>
          </w:tcPr>
          <w:p w14:paraId="66B2AC9F" w14:textId="77777777" w:rsidR="006F3D00" w:rsidRPr="003B2C7B" w:rsidRDefault="006F3D00" w:rsidP="00EF739C">
            <w:pPr>
              <w:jc w:val="center"/>
              <w:rPr>
                <w:rFonts w:cs="Arial"/>
              </w:rPr>
            </w:pPr>
            <w:r w:rsidRPr="003B2C7B">
              <w:rPr>
                <w:rFonts w:cs="Arial"/>
              </w:rPr>
              <w:t>Decreciente</w:t>
            </w:r>
          </w:p>
        </w:tc>
        <w:tc>
          <w:tcPr>
            <w:tcW w:w="588" w:type="pct"/>
            <w:gridSpan w:val="2"/>
          </w:tcPr>
          <w:p w14:paraId="6F952EFF" w14:textId="77777777" w:rsidR="006F3D00" w:rsidRPr="003B2C7B" w:rsidRDefault="006F3D00" w:rsidP="00EF739C">
            <w:pPr>
              <w:jc w:val="center"/>
              <w:rPr>
                <w:rFonts w:cs="Arial"/>
              </w:rPr>
            </w:pPr>
            <w:r w:rsidRPr="003B2C7B">
              <w:rPr>
                <w:rFonts w:cs="Arial"/>
              </w:rPr>
              <w:t>Eficacia</w:t>
            </w:r>
          </w:p>
        </w:tc>
        <w:tc>
          <w:tcPr>
            <w:tcW w:w="1177" w:type="pct"/>
            <w:gridSpan w:val="2"/>
          </w:tcPr>
          <w:p w14:paraId="4938D84F" w14:textId="77777777" w:rsidR="006F3D00" w:rsidRPr="003B2C7B" w:rsidRDefault="006F3D00" w:rsidP="00EF739C">
            <w:pPr>
              <w:jc w:val="center"/>
              <w:rPr>
                <w:rFonts w:cs="Arial"/>
              </w:rPr>
            </w:pPr>
            <w:r>
              <w:rPr>
                <w:rFonts w:cs="Arial"/>
              </w:rPr>
              <w:t>Semestral</w:t>
            </w:r>
          </w:p>
        </w:tc>
        <w:tc>
          <w:tcPr>
            <w:tcW w:w="769" w:type="pct"/>
          </w:tcPr>
          <w:p w14:paraId="24CF294A" w14:textId="77777777" w:rsidR="006F3D00" w:rsidRPr="003B2C7B" w:rsidRDefault="006F3D00" w:rsidP="00EF739C">
            <w:pPr>
              <w:jc w:val="center"/>
              <w:rPr>
                <w:rFonts w:cs="Arial"/>
              </w:rPr>
            </w:pPr>
            <w:r>
              <w:rPr>
                <w:rFonts w:cs="Arial"/>
              </w:rPr>
              <w:t>Semestral</w:t>
            </w:r>
          </w:p>
        </w:tc>
      </w:tr>
      <w:tr w:rsidR="006F3D00" w:rsidRPr="003B2C7B" w14:paraId="689DF852" w14:textId="77777777" w:rsidTr="005318B1">
        <w:tc>
          <w:tcPr>
            <w:tcW w:w="5000" w:type="pct"/>
            <w:gridSpan w:val="8"/>
          </w:tcPr>
          <w:p w14:paraId="6D1F6621" w14:textId="77777777" w:rsidR="006F3D00" w:rsidRPr="003B2C7B" w:rsidRDefault="006F3D00" w:rsidP="00EF739C">
            <w:pPr>
              <w:rPr>
                <w:rFonts w:cs="Arial"/>
                <w:b/>
                <w:lang w:val="en-GB"/>
              </w:rPr>
            </w:pPr>
            <w:r w:rsidRPr="003B2C7B">
              <w:rPr>
                <w:rFonts w:cs="Arial"/>
                <w:b/>
                <w:lang w:val="en-GB"/>
              </w:rPr>
              <w:t>METAS</w:t>
            </w:r>
          </w:p>
        </w:tc>
      </w:tr>
      <w:tr w:rsidR="006F3D00" w:rsidRPr="003B2C7B" w14:paraId="527D3403" w14:textId="77777777" w:rsidTr="005318B1">
        <w:trPr>
          <w:trHeight w:val="351"/>
        </w:trPr>
        <w:tc>
          <w:tcPr>
            <w:tcW w:w="1006" w:type="pct"/>
          </w:tcPr>
          <w:p w14:paraId="0F4C5734" w14:textId="77777777" w:rsidR="006F3D00" w:rsidRPr="003B2C7B" w:rsidRDefault="006F3D00" w:rsidP="00EF739C">
            <w:pPr>
              <w:rPr>
                <w:rFonts w:cs="Arial"/>
                <w:lang w:val="en-GB"/>
              </w:rPr>
            </w:pPr>
            <w:r w:rsidRPr="003B2C7B">
              <w:rPr>
                <w:rFonts w:cs="Arial"/>
                <w:lang w:val="en-GB"/>
              </w:rPr>
              <w:t>MÍNIMA</w:t>
            </w:r>
          </w:p>
        </w:tc>
        <w:tc>
          <w:tcPr>
            <w:tcW w:w="689" w:type="pct"/>
          </w:tcPr>
          <w:p w14:paraId="7EBA3191" w14:textId="77777777" w:rsidR="006F3D00" w:rsidRPr="003B2C7B" w:rsidRDefault="006F3D00" w:rsidP="00EF739C">
            <w:pPr>
              <w:jc w:val="center"/>
              <w:rPr>
                <w:rFonts w:cs="Arial"/>
                <w:lang w:val="en-GB"/>
              </w:rPr>
            </w:pPr>
            <w:r>
              <w:rPr>
                <w:rFonts w:cs="Arial"/>
                <w:lang w:val="en-GB"/>
              </w:rPr>
              <w:t>60</w:t>
            </w:r>
            <w:r w:rsidRPr="003B2C7B">
              <w:rPr>
                <w:rFonts w:cs="Arial"/>
                <w:lang w:val="en-GB"/>
              </w:rPr>
              <w:t>%</w:t>
            </w:r>
          </w:p>
        </w:tc>
        <w:tc>
          <w:tcPr>
            <w:tcW w:w="1205" w:type="pct"/>
            <w:gridSpan w:val="2"/>
          </w:tcPr>
          <w:p w14:paraId="480C730C" w14:textId="77777777" w:rsidR="006F3D00" w:rsidRPr="003B2C7B" w:rsidRDefault="006F3D00" w:rsidP="00EF739C">
            <w:pPr>
              <w:rPr>
                <w:rFonts w:cs="Arial"/>
                <w:lang w:val="en-GB"/>
              </w:rPr>
            </w:pPr>
            <w:r w:rsidRPr="003B2C7B">
              <w:rPr>
                <w:rFonts w:cs="Arial"/>
                <w:lang w:val="en-GB"/>
              </w:rPr>
              <w:t>SATISFACTORIA</w:t>
            </w:r>
          </w:p>
        </w:tc>
        <w:tc>
          <w:tcPr>
            <w:tcW w:w="328" w:type="pct"/>
            <w:gridSpan w:val="2"/>
          </w:tcPr>
          <w:p w14:paraId="20A67871" w14:textId="77777777" w:rsidR="006F3D00" w:rsidRPr="003B2C7B" w:rsidRDefault="006F3D00" w:rsidP="00EF739C">
            <w:pPr>
              <w:rPr>
                <w:rFonts w:cs="Arial"/>
                <w:lang w:val="en-GB"/>
              </w:rPr>
            </w:pPr>
            <w:r>
              <w:rPr>
                <w:rFonts w:cs="Arial"/>
                <w:lang w:val="en-GB"/>
              </w:rPr>
              <w:t>70</w:t>
            </w:r>
            <w:r w:rsidRPr="003B2C7B">
              <w:rPr>
                <w:rFonts w:cs="Arial"/>
                <w:lang w:val="en-GB"/>
              </w:rPr>
              <w:t>%</w:t>
            </w:r>
          </w:p>
        </w:tc>
        <w:tc>
          <w:tcPr>
            <w:tcW w:w="1003" w:type="pct"/>
          </w:tcPr>
          <w:p w14:paraId="2D673BCD" w14:textId="77777777" w:rsidR="006F3D00" w:rsidRPr="003B2C7B" w:rsidRDefault="006F3D00" w:rsidP="00EF739C">
            <w:pPr>
              <w:rPr>
                <w:rFonts w:cs="Arial"/>
                <w:lang w:val="en-GB"/>
              </w:rPr>
            </w:pPr>
            <w:r w:rsidRPr="003B2C7B">
              <w:rPr>
                <w:rFonts w:cs="Arial"/>
                <w:lang w:val="en-GB"/>
              </w:rPr>
              <w:t>SOBRESALIENTE</w:t>
            </w:r>
          </w:p>
        </w:tc>
        <w:tc>
          <w:tcPr>
            <w:tcW w:w="769" w:type="pct"/>
          </w:tcPr>
          <w:p w14:paraId="6C6DFC84" w14:textId="77777777" w:rsidR="006F3D00" w:rsidRPr="003B2C7B" w:rsidRDefault="006F3D00" w:rsidP="00EF739C">
            <w:pPr>
              <w:jc w:val="center"/>
              <w:rPr>
                <w:rFonts w:cs="Arial"/>
                <w:lang w:val="en-GB"/>
              </w:rPr>
            </w:pPr>
            <w:r w:rsidRPr="003B2C7B">
              <w:rPr>
                <w:rFonts w:cs="Arial"/>
                <w:lang w:val="en-GB"/>
              </w:rPr>
              <w:t>100%</w:t>
            </w:r>
          </w:p>
        </w:tc>
      </w:tr>
      <w:tr w:rsidR="006F3D00" w:rsidRPr="003B2C7B" w14:paraId="673B74ED" w14:textId="77777777" w:rsidTr="005318B1">
        <w:tc>
          <w:tcPr>
            <w:tcW w:w="5000" w:type="pct"/>
            <w:gridSpan w:val="8"/>
          </w:tcPr>
          <w:p w14:paraId="28412BD6" w14:textId="77777777" w:rsidR="006F3D00" w:rsidRPr="003B2C7B" w:rsidRDefault="006F3D00" w:rsidP="00EF739C">
            <w:pPr>
              <w:rPr>
                <w:rFonts w:cs="Arial"/>
                <w:b/>
                <w:lang w:val="en-GB"/>
              </w:rPr>
            </w:pPr>
            <w:r w:rsidRPr="003B2C7B">
              <w:rPr>
                <w:rFonts w:cs="Arial"/>
                <w:b/>
                <w:lang w:val="en-GB" w:eastAsia="es-ES"/>
              </w:rPr>
              <w:t>OBSERVACIONES</w:t>
            </w:r>
          </w:p>
        </w:tc>
      </w:tr>
      <w:tr w:rsidR="006F3D00" w:rsidRPr="003B2C7B" w14:paraId="2991D276" w14:textId="77777777" w:rsidTr="005318B1">
        <w:tc>
          <w:tcPr>
            <w:tcW w:w="5000" w:type="pct"/>
            <w:gridSpan w:val="8"/>
          </w:tcPr>
          <w:p w14:paraId="6F018D2C" w14:textId="77777777" w:rsidR="006F3D00" w:rsidRPr="003B2C7B" w:rsidRDefault="006F3D00" w:rsidP="00EF739C">
            <w:pPr>
              <w:rPr>
                <w:rFonts w:cs="Arial"/>
              </w:rPr>
            </w:pPr>
            <w:r w:rsidRPr="003B2C7B">
              <w:rPr>
                <w:rFonts w:cs="Arial"/>
              </w:rPr>
              <w:t>N/A</w:t>
            </w:r>
          </w:p>
        </w:tc>
      </w:tr>
    </w:tbl>
    <w:p w14:paraId="5A43CDE9" w14:textId="77777777" w:rsidR="006F3D00" w:rsidRDefault="006F3D00" w:rsidP="006F3D00">
      <w:pPr>
        <w:pStyle w:val="Textoindependiente"/>
        <w:jc w:val="both"/>
        <w:rPr>
          <w:sz w:val="22"/>
          <w:szCs w:val="22"/>
        </w:rPr>
      </w:pPr>
    </w:p>
    <w:p w14:paraId="763F43B3" w14:textId="77777777" w:rsidR="006F3D00" w:rsidRPr="00945360" w:rsidRDefault="006F3D00" w:rsidP="006F3D00">
      <w:pPr>
        <w:pStyle w:val="Ttulo1"/>
        <w:numPr>
          <w:ilvl w:val="0"/>
          <w:numId w:val="14"/>
        </w:numPr>
        <w:spacing w:before="0" w:line="240" w:lineRule="auto"/>
        <w:jc w:val="both"/>
        <w:rPr>
          <w:rFonts w:cs="Arial"/>
          <w:sz w:val="22"/>
          <w:szCs w:val="22"/>
        </w:rPr>
      </w:pPr>
      <w:bookmarkStart w:id="20" w:name="_Toc88151765"/>
      <w:bookmarkStart w:id="21" w:name="_Toc91235596"/>
      <w:bookmarkStart w:id="22" w:name="_Toc125628606"/>
      <w:r w:rsidRPr="00945360">
        <w:rPr>
          <w:rFonts w:cs="Arial"/>
          <w:sz w:val="22"/>
          <w:szCs w:val="22"/>
        </w:rPr>
        <w:t>DOCUMENTOS RELACIONADOS</w:t>
      </w:r>
      <w:bookmarkEnd w:id="20"/>
      <w:bookmarkEnd w:id="21"/>
      <w:bookmarkEnd w:id="22"/>
    </w:p>
    <w:p w14:paraId="741524FB" w14:textId="77777777" w:rsidR="006F3D00" w:rsidRPr="00F631C2" w:rsidRDefault="006F3D00" w:rsidP="006F3D00">
      <w:pPr>
        <w:pStyle w:val="Textoindependiente"/>
        <w:spacing w:before="5" w:after="1"/>
        <w:rPr>
          <w:b/>
        </w:rPr>
      </w:pP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3"/>
        <w:gridCol w:w="7282"/>
      </w:tblGrid>
      <w:tr w:rsidR="006F3D00" w:rsidRPr="00F631C2" w14:paraId="3DA18252" w14:textId="77777777" w:rsidTr="00EF739C">
        <w:trPr>
          <w:trHeight w:val="419"/>
        </w:trPr>
        <w:tc>
          <w:tcPr>
            <w:tcW w:w="2783" w:type="dxa"/>
            <w:shd w:val="clear" w:color="auto" w:fill="F1F1F1"/>
          </w:tcPr>
          <w:p w14:paraId="6A38B43B" w14:textId="77777777" w:rsidR="006F3D00" w:rsidRPr="00F631C2" w:rsidRDefault="006F3D00" w:rsidP="00EF739C">
            <w:pPr>
              <w:pStyle w:val="TableParagraph"/>
              <w:spacing w:before="90"/>
              <w:ind w:left="81"/>
              <w:rPr>
                <w:b/>
                <w:szCs w:val="20"/>
              </w:rPr>
            </w:pPr>
            <w:r w:rsidRPr="00F631C2">
              <w:rPr>
                <w:b/>
                <w:szCs w:val="20"/>
              </w:rPr>
              <w:t>CÓDIGO</w:t>
            </w:r>
          </w:p>
        </w:tc>
        <w:tc>
          <w:tcPr>
            <w:tcW w:w="7282" w:type="dxa"/>
            <w:shd w:val="clear" w:color="auto" w:fill="F1F1F1"/>
          </w:tcPr>
          <w:p w14:paraId="1C672FCD" w14:textId="77777777" w:rsidR="006F3D00" w:rsidRPr="00F631C2" w:rsidRDefault="006F3D00" w:rsidP="00EF739C">
            <w:pPr>
              <w:pStyle w:val="TableParagraph"/>
              <w:spacing w:before="90"/>
              <w:ind w:left="190" w:right="142"/>
              <w:rPr>
                <w:b/>
                <w:szCs w:val="20"/>
              </w:rPr>
            </w:pPr>
            <w:r w:rsidRPr="00F631C2">
              <w:rPr>
                <w:b/>
                <w:szCs w:val="20"/>
              </w:rPr>
              <w:t>DOCUMENTO</w:t>
            </w:r>
          </w:p>
        </w:tc>
      </w:tr>
      <w:tr w:rsidR="006F3D00" w:rsidRPr="00F631C2" w14:paraId="5035A79F" w14:textId="77777777" w:rsidTr="00EF739C">
        <w:trPr>
          <w:trHeight w:val="412"/>
        </w:trPr>
        <w:tc>
          <w:tcPr>
            <w:tcW w:w="2783" w:type="dxa"/>
          </w:tcPr>
          <w:p w14:paraId="78115C20" w14:textId="77777777" w:rsidR="006F3D00" w:rsidRPr="00F631C2" w:rsidRDefault="006F3D00" w:rsidP="00EF739C">
            <w:pPr>
              <w:pStyle w:val="TableParagraph"/>
              <w:spacing w:before="90"/>
              <w:ind w:left="107"/>
              <w:jc w:val="left"/>
              <w:rPr>
                <w:szCs w:val="20"/>
                <w:highlight w:val="yellow"/>
              </w:rPr>
            </w:pPr>
          </w:p>
        </w:tc>
        <w:tc>
          <w:tcPr>
            <w:tcW w:w="7282" w:type="dxa"/>
          </w:tcPr>
          <w:p w14:paraId="4D083DBF" w14:textId="77777777" w:rsidR="006F3D00" w:rsidRPr="00F631C2" w:rsidRDefault="006F3D00" w:rsidP="00EF739C">
            <w:pPr>
              <w:pStyle w:val="TableParagraph"/>
              <w:spacing w:before="90"/>
              <w:ind w:left="107"/>
              <w:jc w:val="left"/>
              <w:rPr>
                <w:szCs w:val="20"/>
                <w:highlight w:val="yellow"/>
              </w:rPr>
            </w:pPr>
          </w:p>
        </w:tc>
      </w:tr>
    </w:tbl>
    <w:p w14:paraId="356C536F" w14:textId="77777777" w:rsidR="006F3D00" w:rsidRPr="004F38B9" w:rsidRDefault="006F3D00" w:rsidP="006F3D00">
      <w:pPr>
        <w:pStyle w:val="Textoindependiente"/>
        <w:jc w:val="both"/>
        <w:rPr>
          <w:sz w:val="22"/>
          <w:szCs w:val="22"/>
        </w:rPr>
      </w:pPr>
    </w:p>
    <w:p w14:paraId="0519BD19" w14:textId="2C36E117" w:rsidR="00097B6C" w:rsidRDefault="00097B6C" w:rsidP="2DD5E730">
      <w:pPr>
        <w:pStyle w:val="Textoindependiente"/>
        <w:jc w:val="both"/>
      </w:pPr>
    </w:p>
    <w:p w14:paraId="7B3196A3" w14:textId="77777777" w:rsidR="00B974AF" w:rsidRPr="00B974AF" w:rsidRDefault="00B974AF" w:rsidP="00B974AF">
      <w:pPr>
        <w:widowControl w:val="0"/>
        <w:autoSpaceDE w:val="0"/>
        <w:autoSpaceDN w:val="0"/>
        <w:spacing w:before="2" w:after="0" w:line="240" w:lineRule="auto"/>
        <w:ind w:left="680"/>
        <w:jc w:val="both"/>
        <w:outlineLvl w:val="0"/>
        <w:rPr>
          <w:rFonts w:ascii="Carlito" w:eastAsia="Arial" w:cs="Arial"/>
          <w:b/>
          <w:bCs/>
          <w:sz w:val="22"/>
          <w:lang w:val="es-ES"/>
        </w:rPr>
      </w:pPr>
      <w:bookmarkStart w:id="23" w:name="_Toc112665770"/>
      <w:bookmarkStart w:id="24" w:name="_Toc125628607"/>
      <w:r w:rsidRPr="00B974AF">
        <w:rPr>
          <w:rFonts w:ascii="Carlito" w:eastAsia="Arial" w:cs="Arial"/>
          <w:b/>
          <w:bCs/>
          <w:color w:val="252525"/>
          <w:sz w:val="22"/>
          <w:lang w:val="es-ES"/>
        </w:rPr>
        <w:t>CONTROL DE CAMBIOS</w:t>
      </w:r>
      <w:bookmarkEnd w:id="23"/>
      <w:bookmarkEnd w:id="24"/>
    </w:p>
    <w:p w14:paraId="386CD996" w14:textId="77777777" w:rsidR="00B974AF" w:rsidRPr="00B974AF" w:rsidRDefault="00B974AF" w:rsidP="00B974AF">
      <w:pPr>
        <w:widowControl w:val="0"/>
        <w:autoSpaceDE w:val="0"/>
        <w:autoSpaceDN w:val="0"/>
        <w:spacing w:before="11" w:after="0" w:line="240" w:lineRule="auto"/>
        <w:rPr>
          <w:rFonts w:ascii="Carlito" w:eastAsia="Arial" w:cs="Arial"/>
          <w:b/>
          <w:sz w:val="10"/>
          <w:lang w:val="es-ES"/>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975"/>
        <w:gridCol w:w="5113"/>
      </w:tblGrid>
      <w:tr w:rsidR="00B974AF" w:rsidRPr="00B974AF" w14:paraId="089CA470" w14:textId="77777777" w:rsidTr="002B5246">
        <w:trPr>
          <w:trHeight w:val="354"/>
          <w:jc w:val="center"/>
        </w:trPr>
        <w:tc>
          <w:tcPr>
            <w:tcW w:w="2694" w:type="dxa"/>
            <w:shd w:val="clear" w:color="auto" w:fill="F0F0F0"/>
          </w:tcPr>
          <w:p w14:paraId="42E41866" w14:textId="77777777" w:rsidR="00B974AF" w:rsidRPr="00B974AF" w:rsidRDefault="00B974AF" w:rsidP="00B974AF">
            <w:pPr>
              <w:spacing w:before="105"/>
              <w:ind w:left="878" w:right="864"/>
              <w:jc w:val="center"/>
              <w:rPr>
                <w:rFonts w:eastAsia="Arial" w:cs="Arial"/>
                <w:b/>
                <w:lang w:val="es-ES"/>
              </w:rPr>
            </w:pPr>
            <w:r w:rsidRPr="00B974AF">
              <w:rPr>
                <w:rFonts w:eastAsia="Arial" w:cs="Arial"/>
                <w:b/>
                <w:lang w:val="es-ES"/>
              </w:rPr>
              <w:t>VERSIÓN</w:t>
            </w:r>
          </w:p>
        </w:tc>
        <w:tc>
          <w:tcPr>
            <w:tcW w:w="1975" w:type="dxa"/>
            <w:shd w:val="clear" w:color="auto" w:fill="F0F0F0"/>
          </w:tcPr>
          <w:p w14:paraId="4388D0C7" w14:textId="77777777" w:rsidR="00B974AF" w:rsidRPr="00B974AF" w:rsidRDefault="00B974AF" w:rsidP="00B974AF">
            <w:pPr>
              <w:spacing w:before="105"/>
              <w:ind w:left="467" w:right="451"/>
              <w:jc w:val="center"/>
              <w:rPr>
                <w:rFonts w:eastAsia="Arial" w:cs="Arial"/>
                <w:b/>
                <w:lang w:val="es-ES"/>
              </w:rPr>
            </w:pPr>
            <w:r w:rsidRPr="00B974AF">
              <w:rPr>
                <w:rFonts w:eastAsia="Arial" w:cs="Arial"/>
                <w:b/>
                <w:lang w:val="es-ES"/>
              </w:rPr>
              <w:t>FECHA</w:t>
            </w:r>
          </w:p>
        </w:tc>
        <w:tc>
          <w:tcPr>
            <w:tcW w:w="5113" w:type="dxa"/>
            <w:shd w:val="clear" w:color="auto" w:fill="F0F0F0"/>
          </w:tcPr>
          <w:p w14:paraId="72BE4652" w14:textId="77777777" w:rsidR="00B974AF" w:rsidRPr="00B974AF" w:rsidRDefault="00B974AF" w:rsidP="00B974AF">
            <w:pPr>
              <w:spacing w:before="105"/>
              <w:ind w:left="1079"/>
              <w:rPr>
                <w:rFonts w:eastAsia="Arial" w:cs="Arial"/>
                <w:b/>
                <w:lang w:val="es-ES"/>
              </w:rPr>
            </w:pPr>
            <w:r w:rsidRPr="00B974AF">
              <w:rPr>
                <w:rFonts w:eastAsia="Arial" w:cs="Arial"/>
                <w:b/>
                <w:lang w:val="es-ES"/>
              </w:rPr>
              <w:t>DESCRIPCIÓN DE LA MODIFICACIÓN</w:t>
            </w:r>
          </w:p>
        </w:tc>
      </w:tr>
      <w:tr w:rsidR="00B974AF" w:rsidRPr="00B974AF" w14:paraId="49B083E7" w14:textId="77777777" w:rsidTr="002B5246">
        <w:trPr>
          <w:trHeight w:val="352"/>
          <w:jc w:val="center"/>
        </w:trPr>
        <w:tc>
          <w:tcPr>
            <w:tcW w:w="2694" w:type="dxa"/>
          </w:tcPr>
          <w:p w14:paraId="7C5D1ED9" w14:textId="0FAFF949" w:rsidR="00B974AF" w:rsidRPr="00B974AF" w:rsidRDefault="00B974AF" w:rsidP="00B974AF">
            <w:pPr>
              <w:spacing w:before="102"/>
              <w:ind w:left="878" w:right="864"/>
              <w:jc w:val="center"/>
              <w:rPr>
                <w:rFonts w:eastAsia="Arial" w:cs="Arial"/>
                <w:lang w:val="es-ES"/>
              </w:rPr>
            </w:pPr>
            <w:r w:rsidRPr="00B974AF">
              <w:rPr>
                <w:rFonts w:eastAsia="Arial" w:cs="Arial"/>
                <w:lang w:val="es-ES"/>
              </w:rPr>
              <w:t>0</w:t>
            </w:r>
            <w:r w:rsidR="004D0A65">
              <w:rPr>
                <w:rFonts w:eastAsia="Arial" w:cs="Arial"/>
                <w:lang w:val="es-ES"/>
              </w:rPr>
              <w:t>1</w:t>
            </w:r>
          </w:p>
        </w:tc>
        <w:tc>
          <w:tcPr>
            <w:tcW w:w="1975" w:type="dxa"/>
          </w:tcPr>
          <w:p w14:paraId="1B755396" w14:textId="50E399EE" w:rsidR="00B974AF" w:rsidRPr="00B974AF" w:rsidRDefault="002B6F67" w:rsidP="00B974AF">
            <w:pPr>
              <w:spacing w:before="102"/>
              <w:ind w:left="467" w:right="456"/>
              <w:jc w:val="center"/>
              <w:rPr>
                <w:rFonts w:eastAsia="Arial" w:cs="Arial"/>
                <w:lang w:val="es-ES"/>
              </w:rPr>
            </w:pPr>
            <w:r>
              <w:rPr>
                <w:rFonts w:eastAsia="Arial" w:cs="Arial"/>
                <w:lang w:val="es-ES"/>
              </w:rPr>
              <w:t>08</w:t>
            </w:r>
            <w:r w:rsidR="00B974AF" w:rsidRPr="00B974AF">
              <w:rPr>
                <w:rFonts w:eastAsia="Arial" w:cs="Arial"/>
                <w:lang w:val="es-ES"/>
              </w:rPr>
              <w:t>/0</w:t>
            </w:r>
            <w:r>
              <w:rPr>
                <w:rFonts w:eastAsia="Arial" w:cs="Arial"/>
                <w:lang w:val="es-ES"/>
              </w:rPr>
              <w:t>6</w:t>
            </w:r>
            <w:r w:rsidR="00B974AF" w:rsidRPr="00B974AF">
              <w:rPr>
                <w:rFonts w:eastAsia="Arial" w:cs="Arial"/>
                <w:lang w:val="es-ES"/>
              </w:rPr>
              <w:t>/202</w:t>
            </w:r>
            <w:r>
              <w:rPr>
                <w:rFonts w:eastAsia="Arial" w:cs="Arial"/>
                <w:lang w:val="es-ES"/>
              </w:rPr>
              <w:t>1</w:t>
            </w:r>
          </w:p>
        </w:tc>
        <w:tc>
          <w:tcPr>
            <w:tcW w:w="5113" w:type="dxa"/>
          </w:tcPr>
          <w:p w14:paraId="7F145291" w14:textId="77777777" w:rsidR="00B974AF" w:rsidRPr="00B974AF" w:rsidRDefault="00B974AF" w:rsidP="00B974AF">
            <w:pPr>
              <w:spacing w:before="102"/>
              <w:ind w:left="78"/>
              <w:rPr>
                <w:rFonts w:eastAsia="Arial" w:cs="Arial"/>
                <w:lang w:val="es-ES"/>
              </w:rPr>
            </w:pPr>
            <w:r w:rsidRPr="00B974AF">
              <w:rPr>
                <w:rFonts w:eastAsia="Arial" w:cs="Arial"/>
                <w:lang w:val="es-ES"/>
              </w:rPr>
              <w:t>Creación de documento</w:t>
            </w:r>
          </w:p>
        </w:tc>
      </w:tr>
      <w:tr w:rsidR="00B94121" w:rsidRPr="00B974AF" w14:paraId="17FFF3E2" w14:textId="77777777" w:rsidTr="002B5246">
        <w:trPr>
          <w:trHeight w:val="352"/>
          <w:jc w:val="center"/>
        </w:trPr>
        <w:tc>
          <w:tcPr>
            <w:tcW w:w="2694" w:type="dxa"/>
          </w:tcPr>
          <w:p w14:paraId="2069FA80" w14:textId="7B72F858" w:rsidR="00B94121" w:rsidRPr="00B974AF" w:rsidRDefault="004D0A65" w:rsidP="00B974AF">
            <w:pPr>
              <w:spacing w:before="102"/>
              <w:ind w:left="878" w:right="864"/>
              <w:jc w:val="center"/>
              <w:rPr>
                <w:rFonts w:eastAsia="Arial" w:cs="Arial"/>
                <w:lang w:val="es-ES"/>
              </w:rPr>
            </w:pPr>
            <w:r>
              <w:rPr>
                <w:rFonts w:eastAsia="Arial" w:cs="Arial"/>
                <w:lang w:val="es-ES"/>
              </w:rPr>
              <w:t>02</w:t>
            </w:r>
          </w:p>
        </w:tc>
        <w:tc>
          <w:tcPr>
            <w:tcW w:w="1975" w:type="dxa"/>
          </w:tcPr>
          <w:p w14:paraId="1CBBD253" w14:textId="718427EF" w:rsidR="00B94121" w:rsidRPr="00B974AF" w:rsidRDefault="008347C0" w:rsidP="00B974AF">
            <w:pPr>
              <w:spacing w:before="102"/>
              <w:ind w:left="467" w:right="456"/>
              <w:jc w:val="center"/>
              <w:rPr>
                <w:rFonts w:eastAsia="Arial" w:cs="Arial"/>
                <w:lang w:val="es-ES"/>
              </w:rPr>
            </w:pPr>
            <w:r>
              <w:rPr>
                <w:rFonts w:eastAsia="Arial" w:cs="Arial"/>
                <w:lang w:val="es-ES"/>
              </w:rPr>
              <w:t>29</w:t>
            </w:r>
            <w:r w:rsidR="00B94121">
              <w:rPr>
                <w:rFonts w:eastAsia="Arial" w:cs="Arial"/>
                <w:lang w:val="es-ES"/>
              </w:rPr>
              <w:t>/</w:t>
            </w:r>
            <w:r>
              <w:rPr>
                <w:rFonts w:eastAsia="Arial" w:cs="Arial"/>
                <w:lang w:val="es-ES"/>
              </w:rPr>
              <w:t>01</w:t>
            </w:r>
            <w:r w:rsidR="004D0A65">
              <w:rPr>
                <w:rFonts w:eastAsia="Arial" w:cs="Arial"/>
                <w:lang w:val="es-ES"/>
              </w:rPr>
              <w:t>/2021</w:t>
            </w:r>
          </w:p>
        </w:tc>
        <w:tc>
          <w:tcPr>
            <w:tcW w:w="5113" w:type="dxa"/>
          </w:tcPr>
          <w:p w14:paraId="6C807B1D" w14:textId="7AD5CE79" w:rsidR="00B94121" w:rsidRPr="00B974AF" w:rsidRDefault="002B6F67" w:rsidP="00B974AF">
            <w:pPr>
              <w:spacing w:before="102"/>
              <w:ind w:left="78"/>
              <w:rPr>
                <w:rFonts w:eastAsia="Arial" w:cs="Arial"/>
                <w:lang w:val="es-ES"/>
              </w:rPr>
            </w:pPr>
            <w:r>
              <w:rPr>
                <w:rFonts w:eastAsia="Arial" w:cs="Arial"/>
                <w:lang w:val="es-ES"/>
              </w:rPr>
              <w:t xml:space="preserve">Se adicionan actividades para </w:t>
            </w:r>
            <w:r w:rsidR="006E1105">
              <w:rPr>
                <w:rFonts w:eastAsia="Arial" w:cs="Arial"/>
                <w:lang w:val="es-ES"/>
              </w:rPr>
              <w:t>años 2023 y 2024</w:t>
            </w:r>
          </w:p>
        </w:tc>
      </w:tr>
      <w:tr w:rsidR="00F069FE" w:rsidRPr="00B974AF" w14:paraId="278DEA6B" w14:textId="77777777" w:rsidTr="002B5246">
        <w:trPr>
          <w:trHeight w:val="352"/>
          <w:jc w:val="center"/>
        </w:trPr>
        <w:tc>
          <w:tcPr>
            <w:tcW w:w="2694" w:type="dxa"/>
          </w:tcPr>
          <w:p w14:paraId="5E9C03DA" w14:textId="26B77EEE" w:rsidR="00F069FE" w:rsidRDefault="00F069FE" w:rsidP="00B974AF">
            <w:pPr>
              <w:spacing w:before="102"/>
              <w:ind w:left="878" w:right="864"/>
              <w:jc w:val="center"/>
              <w:rPr>
                <w:rFonts w:eastAsia="Arial" w:cs="Arial"/>
                <w:lang w:val="es-ES"/>
              </w:rPr>
            </w:pPr>
            <w:r>
              <w:rPr>
                <w:rFonts w:eastAsia="Arial" w:cs="Arial"/>
                <w:lang w:val="es-ES"/>
              </w:rPr>
              <w:t>03</w:t>
            </w:r>
          </w:p>
        </w:tc>
        <w:tc>
          <w:tcPr>
            <w:tcW w:w="1975" w:type="dxa"/>
          </w:tcPr>
          <w:p w14:paraId="224CAB79" w14:textId="0F7C00B4" w:rsidR="00F069FE" w:rsidRDefault="00F069FE" w:rsidP="00B974AF">
            <w:pPr>
              <w:spacing w:before="102"/>
              <w:ind w:left="467" w:right="456"/>
              <w:jc w:val="center"/>
              <w:rPr>
                <w:rFonts w:eastAsia="Arial" w:cs="Arial"/>
                <w:lang w:val="es-ES"/>
              </w:rPr>
            </w:pPr>
            <w:r>
              <w:rPr>
                <w:rFonts w:eastAsia="Arial" w:cs="Arial"/>
                <w:lang w:val="es-ES"/>
              </w:rPr>
              <w:t>30/11/2022</w:t>
            </w:r>
          </w:p>
        </w:tc>
        <w:tc>
          <w:tcPr>
            <w:tcW w:w="5113" w:type="dxa"/>
          </w:tcPr>
          <w:p w14:paraId="725AFC4C" w14:textId="7373F88C" w:rsidR="00F069FE" w:rsidRDefault="00494496" w:rsidP="00B974AF">
            <w:pPr>
              <w:spacing w:before="102"/>
              <w:ind w:left="78"/>
              <w:rPr>
                <w:rFonts w:eastAsia="Arial" w:cs="Arial"/>
                <w:lang w:val="es-ES"/>
              </w:rPr>
            </w:pPr>
            <w:r>
              <w:rPr>
                <w:rFonts w:eastAsia="Arial" w:cs="Arial"/>
                <w:lang w:val="es-ES"/>
              </w:rPr>
              <w:t>Se actualizan actividades para año 2023.</w:t>
            </w:r>
          </w:p>
        </w:tc>
      </w:tr>
      <w:tr w:rsidR="00B11B77" w:rsidRPr="00B974AF" w14:paraId="5B64556E" w14:textId="77777777" w:rsidTr="002B5246">
        <w:trPr>
          <w:trHeight w:val="352"/>
          <w:jc w:val="center"/>
        </w:trPr>
        <w:tc>
          <w:tcPr>
            <w:tcW w:w="2694" w:type="dxa"/>
          </w:tcPr>
          <w:p w14:paraId="262D0273" w14:textId="02EB39B3" w:rsidR="00B11B77" w:rsidRDefault="00B11B77" w:rsidP="00B974AF">
            <w:pPr>
              <w:spacing w:before="102"/>
              <w:ind w:left="878" w:right="864"/>
              <w:jc w:val="center"/>
              <w:rPr>
                <w:rFonts w:eastAsia="Arial" w:cs="Arial"/>
                <w:lang w:val="es-ES"/>
              </w:rPr>
            </w:pPr>
            <w:r>
              <w:rPr>
                <w:rFonts w:eastAsia="Arial" w:cs="Arial"/>
                <w:lang w:val="es-ES"/>
              </w:rPr>
              <w:t>04</w:t>
            </w:r>
          </w:p>
        </w:tc>
        <w:tc>
          <w:tcPr>
            <w:tcW w:w="1975" w:type="dxa"/>
          </w:tcPr>
          <w:p w14:paraId="27C3B5EB" w14:textId="0492754A" w:rsidR="00B11B77" w:rsidRDefault="00B11B77" w:rsidP="00B974AF">
            <w:pPr>
              <w:spacing w:before="102"/>
              <w:ind w:left="467" w:right="456"/>
              <w:jc w:val="center"/>
              <w:rPr>
                <w:rFonts w:eastAsia="Arial" w:cs="Arial"/>
                <w:lang w:val="es-ES"/>
              </w:rPr>
            </w:pPr>
            <w:r>
              <w:rPr>
                <w:rFonts w:eastAsia="Arial" w:cs="Arial"/>
                <w:lang w:val="es-ES"/>
              </w:rPr>
              <w:t>15/12/2023</w:t>
            </w:r>
          </w:p>
        </w:tc>
        <w:tc>
          <w:tcPr>
            <w:tcW w:w="5113" w:type="dxa"/>
          </w:tcPr>
          <w:p w14:paraId="1A26BE6F" w14:textId="39E1B891" w:rsidR="00B11B77" w:rsidRDefault="00B11B77" w:rsidP="00B974AF">
            <w:pPr>
              <w:spacing w:before="102"/>
              <w:ind w:left="78"/>
              <w:rPr>
                <w:rFonts w:eastAsia="Arial" w:cs="Arial"/>
                <w:lang w:val="es-ES"/>
              </w:rPr>
            </w:pPr>
            <w:r>
              <w:rPr>
                <w:rFonts w:eastAsia="Arial" w:cs="Arial"/>
                <w:lang w:val="es-ES"/>
              </w:rPr>
              <w:t>Se actualiza actividades para el 2024</w:t>
            </w:r>
          </w:p>
        </w:tc>
      </w:tr>
    </w:tbl>
    <w:p w14:paraId="5065F5B6" w14:textId="77777777" w:rsidR="00B974AF" w:rsidRDefault="00B974AF" w:rsidP="2DD5E730">
      <w:pPr>
        <w:pStyle w:val="Textoindependiente"/>
        <w:jc w:val="both"/>
      </w:pPr>
    </w:p>
    <w:p w14:paraId="088CD466" w14:textId="1DBD0627" w:rsidR="00547914" w:rsidRDefault="00547914" w:rsidP="2DD5E730">
      <w:pPr>
        <w:pStyle w:val="Textoindependiente"/>
        <w:jc w:val="both"/>
      </w:pPr>
    </w:p>
    <w:p w14:paraId="77A1C960" w14:textId="77777777" w:rsidR="00547914" w:rsidRDefault="00547914" w:rsidP="2DD5E730">
      <w:pPr>
        <w:pStyle w:val="Textoindependiente"/>
        <w:jc w:val="both"/>
      </w:pPr>
    </w:p>
    <w:p w14:paraId="3F66A8F3" w14:textId="7952024E" w:rsidR="00F81F44" w:rsidRDefault="00F81F44" w:rsidP="2DD5E730">
      <w:pPr>
        <w:pStyle w:val="Textoindependiente"/>
        <w:jc w:val="both"/>
      </w:pPr>
    </w:p>
    <w:p w14:paraId="601F528B" w14:textId="77777777" w:rsidR="0004562B" w:rsidRPr="00547914" w:rsidRDefault="0004562B" w:rsidP="0004562B">
      <w:pPr>
        <w:ind w:left="680"/>
        <w:jc w:val="both"/>
        <w:rPr>
          <w:rFonts w:cs="Arial"/>
          <w:b/>
        </w:rPr>
      </w:pPr>
      <w:r w:rsidRPr="00547914">
        <w:rPr>
          <w:rFonts w:cs="Arial"/>
          <w:b/>
          <w:color w:val="252525"/>
        </w:rPr>
        <w:lastRenderedPageBreak/>
        <w:t>CONTROL DE FIRMAS</w:t>
      </w:r>
    </w:p>
    <w:p w14:paraId="2CAE7544" w14:textId="77777777" w:rsidR="0004562B" w:rsidRDefault="0004562B" w:rsidP="0004562B">
      <w:pPr>
        <w:pStyle w:val="Textoindependiente"/>
        <w:spacing w:before="1"/>
        <w:rPr>
          <w:rFonts w:ascii="Carlito"/>
          <w:b/>
          <w:sz w:val="11"/>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9"/>
        <w:gridCol w:w="3528"/>
        <w:gridCol w:w="2834"/>
      </w:tblGrid>
      <w:tr w:rsidR="0004562B" w14:paraId="46DFFB9E" w14:textId="77777777" w:rsidTr="002B5246">
        <w:trPr>
          <w:trHeight w:val="689"/>
          <w:jc w:val="center"/>
        </w:trPr>
        <w:tc>
          <w:tcPr>
            <w:tcW w:w="3419" w:type="dxa"/>
          </w:tcPr>
          <w:p w14:paraId="3BD57238" w14:textId="77777777" w:rsidR="0004562B" w:rsidRDefault="0004562B" w:rsidP="009274D1">
            <w:pPr>
              <w:pStyle w:val="TableParagraph"/>
              <w:spacing w:line="227" w:lineRule="exact"/>
              <w:ind w:left="107"/>
            </w:pPr>
            <w:r>
              <w:t>Elaboró</w:t>
            </w:r>
          </w:p>
          <w:p w14:paraId="02E28593" w14:textId="77777777" w:rsidR="00151E7F" w:rsidRDefault="00151E7F" w:rsidP="009274D1">
            <w:pPr>
              <w:pStyle w:val="TableParagraph"/>
              <w:spacing w:before="117"/>
              <w:ind w:left="107"/>
              <w:rPr>
                <w:b/>
              </w:rPr>
            </w:pPr>
          </w:p>
          <w:p w14:paraId="7908A311" w14:textId="7399D7AD" w:rsidR="0004562B" w:rsidRDefault="00A8701E" w:rsidP="009274D1">
            <w:pPr>
              <w:pStyle w:val="TableParagraph"/>
              <w:spacing w:before="117"/>
              <w:ind w:left="107"/>
              <w:rPr>
                <w:b/>
              </w:rPr>
            </w:pPr>
            <w:r>
              <w:rPr>
                <w:b/>
              </w:rPr>
              <w:t>Luz Mery Sarmiento Rodriguez</w:t>
            </w:r>
          </w:p>
          <w:p w14:paraId="3341ECF8" w14:textId="43F3BF8F" w:rsidR="00151E7F" w:rsidRDefault="00151E7F" w:rsidP="009274D1">
            <w:pPr>
              <w:pStyle w:val="TableParagraph"/>
              <w:spacing w:before="117"/>
              <w:ind w:left="107"/>
              <w:rPr>
                <w:b/>
              </w:rPr>
            </w:pPr>
          </w:p>
        </w:tc>
        <w:tc>
          <w:tcPr>
            <w:tcW w:w="3528" w:type="dxa"/>
          </w:tcPr>
          <w:p w14:paraId="032CA8C9" w14:textId="77777777" w:rsidR="0004562B" w:rsidRDefault="0004562B" w:rsidP="009274D1">
            <w:pPr>
              <w:pStyle w:val="TableParagraph"/>
              <w:spacing w:line="227" w:lineRule="exact"/>
              <w:ind w:left="106"/>
            </w:pPr>
            <w:r>
              <w:t>Cargo:</w:t>
            </w:r>
          </w:p>
          <w:p w14:paraId="5AFD56B2" w14:textId="77777777" w:rsidR="00151E7F" w:rsidRDefault="00151E7F" w:rsidP="009274D1">
            <w:pPr>
              <w:pStyle w:val="TableParagraph"/>
              <w:spacing w:before="117"/>
              <w:ind w:left="106"/>
              <w:rPr>
                <w:b/>
              </w:rPr>
            </w:pPr>
          </w:p>
          <w:p w14:paraId="6353CD75" w14:textId="472B1625" w:rsidR="0004562B" w:rsidRDefault="0004562B" w:rsidP="009274D1">
            <w:pPr>
              <w:pStyle w:val="TableParagraph"/>
              <w:spacing w:before="117"/>
              <w:ind w:left="106"/>
              <w:rPr>
                <w:b/>
              </w:rPr>
            </w:pPr>
            <w:r>
              <w:rPr>
                <w:b/>
              </w:rPr>
              <w:t>Contratista OAP</w:t>
            </w:r>
          </w:p>
        </w:tc>
        <w:tc>
          <w:tcPr>
            <w:tcW w:w="2834" w:type="dxa"/>
          </w:tcPr>
          <w:p w14:paraId="42B88912" w14:textId="77777777" w:rsidR="0004562B" w:rsidRDefault="0004562B" w:rsidP="007B1F03">
            <w:pPr>
              <w:pStyle w:val="TableParagraph"/>
              <w:tabs>
                <w:tab w:val="left" w:pos="900"/>
              </w:tabs>
              <w:spacing w:before="166"/>
              <w:ind w:left="107"/>
            </w:pPr>
            <w:r>
              <w:t>Firma:</w:t>
            </w:r>
          </w:p>
          <w:p w14:paraId="156989B9" w14:textId="792A6BC2" w:rsidR="002E0E29" w:rsidRDefault="002E0E29" w:rsidP="007B1F03">
            <w:pPr>
              <w:pStyle w:val="TableParagraph"/>
              <w:tabs>
                <w:tab w:val="left" w:pos="900"/>
              </w:tabs>
              <w:spacing w:before="166"/>
              <w:ind w:left="107"/>
            </w:pPr>
          </w:p>
          <w:p w14:paraId="20FDE251" w14:textId="3C6F5054" w:rsidR="002E0E29" w:rsidRDefault="002E0E29" w:rsidP="007B1F03">
            <w:pPr>
              <w:pStyle w:val="TableParagraph"/>
              <w:tabs>
                <w:tab w:val="left" w:pos="900"/>
              </w:tabs>
              <w:spacing w:before="166"/>
              <w:ind w:left="107"/>
            </w:pPr>
          </w:p>
        </w:tc>
      </w:tr>
      <w:tr w:rsidR="0004562B" w14:paraId="25E7E85D" w14:textId="77777777" w:rsidTr="002B5246">
        <w:trPr>
          <w:trHeight w:val="689"/>
          <w:jc w:val="center"/>
        </w:trPr>
        <w:tc>
          <w:tcPr>
            <w:tcW w:w="3419" w:type="dxa"/>
          </w:tcPr>
          <w:p w14:paraId="19C4AD19" w14:textId="77777777" w:rsidR="0004562B" w:rsidRDefault="0004562B" w:rsidP="009274D1">
            <w:pPr>
              <w:pStyle w:val="TableParagraph"/>
              <w:spacing w:line="227" w:lineRule="exact"/>
              <w:ind w:left="107"/>
            </w:pPr>
            <w:r>
              <w:t>Revisó</w:t>
            </w:r>
          </w:p>
          <w:p w14:paraId="441B2CD0" w14:textId="77777777" w:rsidR="00151E7F" w:rsidRDefault="00151E7F" w:rsidP="009274D1">
            <w:pPr>
              <w:pStyle w:val="TableParagraph"/>
              <w:spacing w:before="117"/>
              <w:ind w:left="107"/>
              <w:rPr>
                <w:b/>
              </w:rPr>
            </w:pPr>
          </w:p>
          <w:p w14:paraId="2931639D" w14:textId="5B64C660" w:rsidR="0004562B" w:rsidRDefault="0004562B" w:rsidP="009274D1">
            <w:pPr>
              <w:pStyle w:val="TableParagraph"/>
              <w:spacing w:before="117"/>
              <w:ind w:left="107"/>
              <w:rPr>
                <w:b/>
              </w:rPr>
            </w:pPr>
            <w:r>
              <w:rPr>
                <w:b/>
              </w:rPr>
              <w:t>Oswaldo García Rincón</w:t>
            </w:r>
          </w:p>
          <w:p w14:paraId="66C7351B" w14:textId="77777777" w:rsidR="0004562B" w:rsidRDefault="0004562B" w:rsidP="009274D1">
            <w:pPr>
              <w:pStyle w:val="TableParagraph"/>
              <w:spacing w:before="117"/>
              <w:ind w:left="107"/>
              <w:rPr>
                <w:b/>
              </w:rPr>
            </w:pPr>
          </w:p>
        </w:tc>
        <w:tc>
          <w:tcPr>
            <w:tcW w:w="3528" w:type="dxa"/>
          </w:tcPr>
          <w:p w14:paraId="034D3A0F" w14:textId="77777777" w:rsidR="0004562B" w:rsidRDefault="0004562B" w:rsidP="009274D1">
            <w:pPr>
              <w:pStyle w:val="TableParagraph"/>
              <w:spacing w:line="227" w:lineRule="exact"/>
              <w:ind w:left="106"/>
            </w:pPr>
            <w:r>
              <w:t>Cargo:</w:t>
            </w:r>
          </w:p>
          <w:p w14:paraId="5EEEC67F" w14:textId="77777777" w:rsidR="00151E7F" w:rsidRDefault="00151E7F" w:rsidP="009274D1">
            <w:pPr>
              <w:pStyle w:val="TableParagraph"/>
              <w:spacing w:before="117"/>
              <w:ind w:left="106"/>
              <w:rPr>
                <w:b/>
              </w:rPr>
            </w:pPr>
          </w:p>
          <w:p w14:paraId="44B8FE7B" w14:textId="6192FC88" w:rsidR="0004562B" w:rsidRDefault="0004562B" w:rsidP="009274D1">
            <w:pPr>
              <w:pStyle w:val="TableParagraph"/>
              <w:spacing w:before="117"/>
              <w:ind w:left="106"/>
              <w:rPr>
                <w:b/>
              </w:rPr>
            </w:pPr>
            <w:r>
              <w:rPr>
                <w:b/>
              </w:rPr>
              <w:t>Líder de Gestión TIC</w:t>
            </w:r>
          </w:p>
        </w:tc>
        <w:tc>
          <w:tcPr>
            <w:tcW w:w="2834" w:type="dxa"/>
          </w:tcPr>
          <w:p w14:paraId="65A63FCF" w14:textId="77777777" w:rsidR="0004562B" w:rsidRDefault="0004562B" w:rsidP="007B1F03">
            <w:pPr>
              <w:pStyle w:val="TableParagraph"/>
              <w:tabs>
                <w:tab w:val="left" w:pos="995"/>
              </w:tabs>
              <w:spacing w:before="147"/>
              <w:ind w:left="107"/>
            </w:pPr>
            <w:r>
              <w:t>Firma</w:t>
            </w:r>
          </w:p>
          <w:p w14:paraId="0A4DE95E" w14:textId="77777777" w:rsidR="004121BB" w:rsidRDefault="004121BB" w:rsidP="004121BB">
            <w:pPr>
              <w:rPr>
                <w:rFonts w:eastAsia="Arial" w:cs="Arial"/>
                <w:lang w:val="es-ES" w:eastAsia="es-ES" w:bidi="es-ES"/>
              </w:rPr>
            </w:pPr>
          </w:p>
          <w:p w14:paraId="080794E6" w14:textId="0AB5E0F1" w:rsidR="004121BB" w:rsidRPr="004121BB" w:rsidRDefault="004121BB" w:rsidP="004121BB">
            <w:pPr>
              <w:jc w:val="center"/>
              <w:rPr>
                <w:lang w:val="es-ES" w:eastAsia="es-ES" w:bidi="es-ES"/>
              </w:rPr>
            </w:pPr>
          </w:p>
        </w:tc>
      </w:tr>
      <w:tr w:rsidR="0004562B" w14:paraId="04E77C2D" w14:textId="77777777" w:rsidTr="002B5246">
        <w:trPr>
          <w:trHeight w:val="1035"/>
          <w:jc w:val="center"/>
        </w:trPr>
        <w:tc>
          <w:tcPr>
            <w:tcW w:w="3419" w:type="dxa"/>
          </w:tcPr>
          <w:p w14:paraId="4CCA0316" w14:textId="0941CEDB" w:rsidR="0004562B" w:rsidRDefault="0004562B" w:rsidP="009274D1">
            <w:pPr>
              <w:pStyle w:val="TableParagraph"/>
              <w:spacing w:before="170"/>
              <w:ind w:left="107"/>
            </w:pPr>
            <w:r>
              <w:t>Aprobó</w:t>
            </w:r>
          </w:p>
          <w:p w14:paraId="3CA95D6F" w14:textId="77777777" w:rsidR="00151E7F" w:rsidRDefault="00151E7F" w:rsidP="009274D1">
            <w:pPr>
              <w:pStyle w:val="TableParagraph"/>
              <w:spacing w:before="170"/>
              <w:ind w:left="107"/>
            </w:pPr>
          </w:p>
          <w:p w14:paraId="6086E871" w14:textId="7AE3D2AD" w:rsidR="0004562B" w:rsidRDefault="00A8701E" w:rsidP="009274D1">
            <w:pPr>
              <w:pStyle w:val="TableParagraph"/>
              <w:spacing w:before="116"/>
              <w:ind w:left="107"/>
              <w:rPr>
                <w:b/>
              </w:rPr>
            </w:pPr>
            <w:r>
              <w:rPr>
                <w:b/>
              </w:rPr>
              <w:t xml:space="preserve">Olga Soraida Silva </w:t>
            </w:r>
            <w:proofErr w:type="spellStart"/>
            <w:r>
              <w:rPr>
                <w:b/>
              </w:rPr>
              <w:t>Albarran</w:t>
            </w:r>
            <w:proofErr w:type="spellEnd"/>
          </w:p>
          <w:p w14:paraId="7CE551E2" w14:textId="487235CE" w:rsidR="00151E7F" w:rsidRDefault="00151E7F" w:rsidP="009274D1">
            <w:pPr>
              <w:pStyle w:val="TableParagraph"/>
              <w:spacing w:before="116"/>
              <w:ind w:left="107"/>
              <w:rPr>
                <w:b/>
              </w:rPr>
            </w:pPr>
          </w:p>
        </w:tc>
        <w:tc>
          <w:tcPr>
            <w:tcW w:w="3528" w:type="dxa"/>
          </w:tcPr>
          <w:p w14:paraId="048344B7" w14:textId="77777777" w:rsidR="0004562B" w:rsidRDefault="0004562B" w:rsidP="009274D1">
            <w:pPr>
              <w:pStyle w:val="TableParagraph"/>
              <w:spacing w:line="228" w:lineRule="exact"/>
              <w:ind w:left="106"/>
            </w:pPr>
            <w:r>
              <w:t>Cargo:</w:t>
            </w:r>
          </w:p>
          <w:p w14:paraId="5BF32BDA" w14:textId="77777777" w:rsidR="00151E7F" w:rsidRDefault="00151E7F" w:rsidP="009274D1">
            <w:pPr>
              <w:pStyle w:val="TableParagraph"/>
              <w:tabs>
                <w:tab w:val="left" w:pos="911"/>
                <w:tab w:val="left" w:pos="1991"/>
                <w:tab w:val="left" w:pos="3184"/>
              </w:tabs>
              <w:spacing w:before="5" w:line="340" w:lineRule="atLeast"/>
              <w:ind w:left="106" w:right="97"/>
              <w:rPr>
                <w:b/>
              </w:rPr>
            </w:pPr>
          </w:p>
          <w:p w14:paraId="0C994112" w14:textId="77777777" w:rsidR="0004562B" w:rsidRDefault="0004562B" w:rsidP="009274D1">
            <w:pPr>
              <w:pStyle w:val="TableParagraph"/>
              <w:tabs>
                <w:tab w:val="left" w:pos="911"/>
                <w:tab w:val="left" w:pos="1991"/>
                <w:tab w:val="left" w:pos="3184"/>
              </w:tabs>
              <w:spacing w:before="5" w:line="340" w:lineRule="atLeast"/>
              <w:ind w:left="106" w:right="97"/>
              <w:rPr>
                <w:b/>
              </w:rPr>
            </w:pPr>
            <w:r>
              <w:rPr>
                <w:b/>
              </w:rPr>
              <w:t>Jefe</w:t>
            </w:r>
            <w:r>
              <w:rPr>
                <w:b/>
              </w:rPr>
              <w:tab/>
              <w:t>Oficina</w:t>
            </w:r>
            <w:r>
              <w:rPr>
                <w:b/>
              </w:rPr>
              <w:tab/>
              <w:t>Asesora</w:t>
            </w:r>
            <w:r>
              <w:rPr>
                <w:b/>
              </w:rPr>
              <w:tab/>
            </w:r>
            <w:r>
              <w:rPr>
                <w:b/>
                <w:spacing w:val="-9"/>
              </w:rPr>
              <w:t xml:space="preserve">de </w:t>
            </w:r>
            <w:r>
              <w:rPr>
                <w:b/>
              </w:rPr>
              <w:t>Planeación</w:t>
            </w:r>
          </w:p>
          <w:p w14:paraId="3AEFCC77" w14:textId="1AE63558" w:rsidR="00151E7F" w:rsidRDefault="00151E7F" w:rsidP="009274D1">
            <w:pPr>
              <w:pStyle w:val="TableParagraph"/>
              <w:tabs>
                <w:tab w:val="left" w:pos="911"/>
                <w:tab w:val="left" w:pos="1991"/>
                <w:tab w:val="left" w:pos="3184"/>
              </w:tabs>
              <w:spacing w:before="5" w:line="340" w:lineRule="atLeast"/>
              <w:ind w:left="106" w:right="97"/>
              <w:rPr>
                <w:b/>
              </w:rPr>
            </w:pPr>
          </w:p>
        </w:tc>
        <w:tc>
          <w:tcPr>
            <w:tcW w:w="2834" w:type="dxa"/>
          </w:tcPr>
          <w:p w14:paraId="1C83BC9C" w14:textId="77777777" w:rsidR="0004562B" w:rsidRDefault="0004562B" w:rsidP="007B1F03">
            <w:pPr>
              <w:pStyle w:val="TableParagraph"/>
              <w:spacing w:before="185"/>
              <w:ind w:left="107"/>
            </w:pPr>
            <w:r>
              <w:t>Firma</w:t>
            </w:r>
          </w:p>
        </w:tc>
      </w:tr>
    </w:tbl>
    <w:p w14:paraId="5A2F6E35" w14:textId="68A3DB77" w:rsidR="00291979" w:rsidRDefault="00291979" w:rsidP="2DD5E730">
      <w:pPr>
        <w:pStyle w:val="Textoindependiente"/>
        <w:jc w:val="both"/>
      </w:pPr>
    </w:p>
    <w:p w14:paraId="712759DD" w14:textId="77777777" w:rsidR="00291979" w:rsidRDefault="00291979" w:rsidP="2DD5E730">
      <w:pPr>
        <w:pStyle w:val="Textoindependiente"/>
        <w:jc w:val="both"/>
      </w:pPr>
    </w:p>
    <w:p w14:paraId="37C4B4A5" w14:textId="0510E35A" w:rsidR="00F81F44" w:rsidRDefault="00F81F44" w:rsidP="2DD5E730">
      <w:pPr>
        <w:pStyle w:val="Textoindependiente"/>
        <w:jc w:val="both"/>
      </w:pPr>
    </w:p>
    <w:sectPr w:rsidR="00F81F44" w:rsidSect="00DD2A4B">
      <w:headerReference w:type="default" r:id="rId14"/>
      <w:footerReference w:type="default" r:id="rId15"/>
      <w:pgSz w:w="12240" w:h="15840"/>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6DA9C" w14:textId="77777777" w:rsidR="00245187" w:rsidRDefault="00245187" w:rsidP="00365EB2">
      <w:pPr>
        <w:spacing w:after="0" w:line="240" w:lineRule="auto"/>
      </w:pPr>
      <w:r>
        <w:separator/>
      </w:r>
    </w:p>
  </w:endnote>
  <w:endnote w:type="continuationSeparator" w:id="0">
    <w:p w14:paraId="3FC34064" w14:textId="77777777" w:rsidR="00245187" w:rsidRDefault="00245187"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EABE" w14:textId="6A2C70A9" w:rsidR="00D15F3D" w:rsidRDefault="00D15F3D" w:rsidP="00CF095E">
    <w:pPr>
      <w:spacing w:before="29" w:line="225" w:lineRule="auto"/>
      <w:ind w:left="586" w:hanging="567"/>
      <w:jc w:val="cente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A813C" w14:textId="77777777" w:rsidR="00245187" w:rsidRDefault="00245187" w:rsidP="00365EB2">
      <w:pPr>
        <w:spacing w:after="0" w:line="240" w:lineRule="auto"/>
      </w:pPr>
      <w:r>
        <w:separator/>
      </w:r>
    </w:p>
  </w:footnote>
  <w:footnote w:type="continuationSeparator" w:id="0">
    <w:p w14:paraId="4BC7408F" w14:textId="77777777" w:rsidR="00245187" w:rsidRDefault="00245187" w:rsidP="00365EB2">
      <w:pPr>
        <w:spacing w:after="0" w:line="240" w:lineRule="auto"/>
      </w:pPr>
      <w:r>
        <w:continuationSeparator/>
      </w:r>
    </w:p>
  </w:footnote>
  <w:footnote w:id="1">
    <w:p w14:paraId="67D9A164" w14:textId="39D3414D" w:rsidR="00D15F3D" w:rsidRDefault="00D15F3D" w:rsidP="00BF3A7A">
      <w:pPr>
        <w:pStyle w:val="Textonotapie"/>
      </w:pPr>
      <w:r>
        <w:rPr>
          <w:rStyle w:val="Refdenotaalpie"/>
        </w:rPr>
        <w:footnoteRef/>
      </w:r>
      <w:r>
        <w:t xml:space="preserve"> </w:t>
      </w:r>
      <w:r w:rsidRPr="00677131">
        <w:rPr>
          <w:sz w:val="16"/>
          <w:szCs w:val="16"/>
        </w:rPr>
        <w:t xml:space="preserve">Tomado del Documento Maestro del Modelo de Seguridad y </w:t>
      </w:r>
      <w:r w:rsidRPr="00BF3A7A">
        <w:rPr>
          <w:sz w:val="16"/>
          <w:szCs w:val="16"/>
        </w:rPr>
        <w:t>Privacidad de la Información Versión 4.0</w:t>
      </w:r>
    </w:p>
  </w:footnote>
  <w:footnote w:id="2">
    <w:p w14:paraId="6AAFE323" w14:textId="7CCF5A97" w:rsidR="00D15F3D" w:rsidRDefault="00D15F3D">
      <w:pPr>
        <w:pStyle w:val="Textonotapie"/>
      </w:pPr>
      <w:r>
        <w:rPr>
          <w:rStyle w:val="Refdenotaalpie"/>
        </w:rPr>
        <w:footnoteRef/>
      </w:r>
      <w:r>
        <w:t xml:space="preserve"> </w:t>
      </w:r>
      <w:r w:rsidRPr="00677131">
        <w:rPr>
          <w:sz w:val="16"/>
          <w:szCs w:val="16"/>
        </w:rPr>
        <w:t>https://gobiernodigital.</w:t>
      </w:r>
      <w:r w:rsidRPr="005024AC">
        <w:rPr>
          <w:sz w:val="16"/>
          <w:szCs w:val="16"/>
        </w:rPr>
        <w:t>mintic.gov</w:t>
      </w:r>
      <w:r w:rsidRPr="00677131">
        <w:rPr>
          <w:sz w:val="16"/>
          <w:szCs w:val="16"/>
        </w:rPr>
        <w:t>.co/692/articles-162625_recurso_1.pdf</w:t>
      </w:r>
    </w:p>
  </w:footnote>
  <w:footnote w:id="3">
    <w:p w14:paraId="59CE1822" w14:textId="4F5D1CAA" w:rsidR="00D15F3D" w:rsidRPr="005024AC" w:rsidRDefault="00D15F3D">
      <w:pPr>
        <w:pStyle w:val="Textonotapie"/>
        <w:rPr>
          <w:sz w:val="16"/>
          <w:szCs w:val="16"/>
        </w:rPr>
      </w:pPr>
      <w:r w:rsidRPr="005024AC">
        <w:rPr>
          <w:rStyle w:val="Refdenotaalpie"/>
          <w:sz w:val="16"/>
          <w:szCs w:val="16"/>
        </w:rPr>
        <w:footnoteRef/>
      </w:r>
      <w:r w:rsidRPr="005024AC">
        <w:rPr>
          <w:sz w:val="16"/>
          <w:szCs w:val="16"/>
        </w:rPr>
        <w:t xml:space="preserve"> https://www.bomberosbogota.gov.co/sites/default/files/planeacion/TIC-MN01%20Manual%20de%20Pol%C3%ADticas%20de%20Seguridad%20y%20Privacidad%20de%20la%20Informaci%C3%B3n.docx</w:t>
      </w:r>
    </w:p>
  </w:footnote>
  <w:footnote w:id="4">
    <w:p w14:paraId="27F93FF8" w14:textId="2E62E799" w:rsidR="00D15F3D" w:rsidRDefault="00D15F3D">
      <w:pPr>
        <w:pStyle w:val="Textonotapie"/>
      </w:pPr>
      <w:r>
        <w:rPr>
          <w:rStyle w:val="Refdenotaalpie"/>
        </w:rPr>
        <w:footnoteRef/>
      </w:r>
      <w:r>
        <w:t xml:space="preserve"> </w:t>
      </w:r>
      <w:hyperlink r:id="rId1" w:history="1">
        <w:r w:rsidRPr="00CF095E">
          <w:rPr>
            <w:rStyle w:val="Hipervnculo"/>
            <w:sz w:val="16"/>
            <w:szCs w:val="16"/>
          </w:rPr>
          <w:t>https://www.mintic.gov.co/gestionti/615/articles-5482_Modelo_de_Seguridad_Privacidad.pdf</w:t>
        </w:r>
      </w:hyperlink>
      <w:r w:rsidRPr="00CF095E">
        <w:rPr>
          <w:sz w:val="16"/>
          <w:szCs w:val="16"/>
        </w:rPr>
        <w:t xml:space="preserve"> Página 3</w:t>
      </w:r>
      <w:r>
        <w:rPr>
          <w:sz w:val="16"/>
          <w:szCs w:val="16"/>
        </w:rPr>
        <w:t>6</w:t>
      </w:r>
    </w:p>
  </w:footnote>
  <w:footnote w:id="5">
    <w:p w14:paraId="17D44156" w14:textId="7CCCD299" w:rsidR="00D15F3D" w:rsidRDefault="00D15F3D">
      <w:pPr>
        <w:pStyle w:val="Textonotapie"/>
      </w:pPr>
      <w:r>
        <w:rPr>
          <w:rStyle w:val="Refdenotaalpie"/>
        </w:rPr>
        <w:footnoteRef/>
      </w:r>
      <w:r>
        <w:t xml:space="preserve"> </w:t>
      </w:r>
      <w:r w:rsidRPr="00044634">
        <w:rPr>
          <w:sz w:val="16"/>
          <w:szCs w:val="16"/>
        </w:rPr>
        <w:t>https://www.mintic.gov.co/gestionti/615/articles-5482_Instrumento_Evaluacion_MSPI.xlsx</w:t>
      </w:r>
    </w:p>
  </w:footnote>
  <w:footnote w:id="6">
    <w:p w14:paraId="710F685E" w14:textId="77777777" w:rsidR="00D15F3D" w:rsidRDefault="00D15F3D" w:rsidP="00044634">
      <w:pPr>
        <w:pStyle w:val="Textonotapie"/>
      </w:pPr>
      <w:r>
        <w:rPr>
          <w:rStyle w:val="Refdenotaalpie"/>
        </w:rPr>
        <w:footnoteRef/>
      </w:r>
      <w:r>
        <w:t xml:space="preserve"> </w:t>
      </w:r>
      <w:r w:rsidRPr="00130933">
        <w:rPr>
          <w:sz w:val="16"/>
          <w:szCs w:val="16"/>
        </w:rPr>
        <w:t>https://www.mintic.gov.co/gestionti/615/articles-5482_Instructivo_instrumento_Evaluacion_MSPI.pdf</w:t>
      </w:r>
    </w:p>
  </w:footnote>
  <w:footnote w:id="7">
    <w:p w14:paraId="77629C8C" w14:textId="0A173D95" w:rsidR="00D15F3D" w:rsidRDefault="00D15F3D">
      <w:pPr>
        <w:pStyle w:val="Textonotapie"/>
      </w:pPr>
      <w:r>
        <w:rPr>
          <w:rStyle w:val="Refdenotaalpie"/>
        </w:rPr>
        <w:footnoteRef/>
      </w:r>
      <w:r>
        <w:t xml:space="preserve"> </w:t>
      </w:r>
      <w:r w:rsidRPr="001D3C25">
        <w:rPr>
          <w:sz w:val="16"/>
          <w:szCs w:val="16"/>
        </w:rPr>
        <w:t>Fuente: Herramienta-Instrumento de Evaluación MSPI-Portada</w:t>
      </w:r>
    </w:p>
  </w:footnote>
  <w:footnote w:id="8">
    <w:p w14:paraId="19BFFCF6" w14:textId="4638019B" w:rsidR="00D15F3D" w:rsidRDefault="00D15F3D">
      <w:pPr>
        <w:pStyle w:val="Textonotapie"/>
      </w:pPr>
      <w:r>
        <w:rPr>
          <w:rStyle w:val="Refdenotaalpie"/>
        </w:rPr>
        <w:footnoteRef/>
      </w:r>
      <w:r>
        <w:t xml:space="preserve"> </w:t>
      </w:r>
      <w:r w:rsidRPr="002F306C">
        <w:rPr>
          <w:sz w:val="16"/>
          <w:szCs w:val="16"/>
        </w:rPr>
        <w:t>https://www.mintic.gov.co/gestionti/615/articles-5482_G8_Controles_Seguridad.pdf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356E" w14:textId="47CD76EA" w:rsidR="00D15F3D" w:rsidRDefault="00D15F3D">
    <w:pPr>
      <w:pStyle w:val="Encabezado"/>
      <w:jc w:val="right"/>
    </w:pPr>
  </w:p>
  <w:tbl>
    <w:tblPr>
      <w:tblStyle w:val="Tablaconcuadrcula"/>
      <w:tblW w:w="0" w:type="auto"/>
      <w:tblLayout w:type="fixed"/>
      <w:tblLook w:val="01E0" w:firstRow="1" w:lastRow="1" w:firstColumn="1" w:lastColumn="1" w:noHBand="0" w:noVBand="0"/>
    </w:tblPr>
    <w:tblGrid>
      <w:gridCol w:w="2412"/>
      <w:gridCol w:w="5244"/>
      <w:gridCol w:w="2410"/>
    </w:tblGrid>
    <w:tr w:rsidR="00003C26" w14:paraId="672E2D4C" w14:textId="77777777" w:rsidTr="006075A9">
      <w:trPr>
        <w:trHeight w:val="841"/>
      </w:trPr>
      <w:tc>
        <w:tcPr>
          <w:tcW w:w="2412" w:type="dxa"/>
          <w:tcBorders>
            <w:bottom w:val="nil"/>
          </w:tcBorders>
        </w:tcPr>
        <w:p w14:paraId="1C63AC04" w14:textId="77777777" w:rsidR="00003C26" w:rsidRDefault="00003C26" w:rsidP="00003C26">
          <w:pPr>
            <w:pStyle w:val="TableParagraph"/>
            <w:rPr>
              <w:rFonts w:ascii="Times New Roman"/>
            </w:rPr>
          </w:pPr>
          <w:r>
            <w:rPr>
              <w:noProof/>
              <w:sz w:val="2"/>
              <w:szCs w:val="2"/>
            </w:rPr>
            <w:drawing>
              <wp:anchor distT="0" distB="0" distL="114300" distR="114300" simplePos="0" relativeHeight="251659264" behindDoc="0" locked="0" layoutInCell="1" allowOverlap="1" wp14:anchorId="6DB128A6" wp14:editId="40716D27">
                <wp:simplePos x="0" y="0"/>
                <wp:positionH relativeFrom="column">
                  <wp:posOffset>92075</wp:posOffset>
                </wp:positionH>
                <wp:positionV relativeFrom="paragraph">
                  <wp:posOffset>229235</wp:posOffset>
                </wp:positionV>
                <wp:extent cx="1168400" cy="955513"/>
                <wp:effectExtent l="0" t="0" r="0" b="0"/>
                <wp:wrapNone/>
                <wp:docPr id="9" name="Image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68400" cy="955513"/>
                        </a:xfrm>
                        <a:prstGeom prst="rect">
                          <a:avLst/>
                        </a:prstGeom>
                      </pic:spPr>
                    </pic:pic>
                  </a:graphicData>
                </a:graphic>
                <wp14:sizeRelH relativeFrom="margin">
                  <wp14:pctWidth>0</wp14:pctWidth>
                </wp14:sizeRelH>
                <wp14:sizeRelV relativeFrom="margin">
                  <wp14:pctHeight>0</wp14:pctHeight>
                </wp14:sizeRelV>
              </wp:anchor>
            </w:drawing>
          </w:r>
        </w:p>
      </w:tc>
      <w:tc>
        <w:tcPr>
          <w:tcW w:w="5244" w:type="dxa"/>
          <w:tcBorders>
            <w:bottom w:val="nil"/>
          </w:tcBorders>
        </w:tcPr>
        <w:p w14:paraId="36CAC4E2" w14:textId="77777777" w:rsidR="00003C26" w:rsidRDefault="00003C26" w:rsidP="00003C26">
          <w:pPr>
            <w:pStyle w:val="TableParagraph"/>
            <w:spacing w:line="180" w:lineRule="exact"/>
            <w:ind w:left="5"/>
            <w:rPr>
              <w:sz w:val="16"/>
            </w:rPr>
          </w:pPr>
        </w:p>
        <w:p w14:paraId="1BEFEB1E" w14:textId="77777777" w:rsidR="00003C26" w:rsidRDefault="00003C26" w:rsidP="00003C26">
          <w:pPr>
            <w:pStyle w:val="TableParagraph"/>
            <w:ind w:right="1950"/>
            <w:rPr>
              <w:b/>
            </w:rPr>
          </w:pPr>
        </w:p>
      </w:tc>
      <w:tc>
        <w:tcPr>
          <w:tcW w:w="2410" w:type="dxa"/>
        </w:tcPr>
        <w:p w14:paraId="5E1BAFA5" w14:textId="77777777" w:rsidR="00003C26" w:rsidRDefault="00003C26" w:rsidP="00003C26">
          <w:pPr>
            <w:pStyle w:val="TableParagraph"/>
            <w:spacing w:before="147"/>
            <w:ind w:left="113"/>
          </w:pPr>
          <w:r>
            <w:t>Código: TIC-PL01</w:t>
          </w:r>
        </w:p>
      </w:tc>
    </w:tr>
    <w:tr w:rsidR="00003C26" w14:paraId="18CC9F38" w14:textId="77777777" w:rsidTr="006075A9">
      <w:trPr>
        <w:trHeight w:val="498"/>
      </w:trPr>
      <w:tc>
        <w:tcPr>
          <w:tcW w:w="2412" w:type="dxa"/>
          <w:tcBorders>
            <w:top w:val="nil"/>
            <w:bottom w:val="nil"/>
          </w:tcBorders>
        </w:tcPr>
        <w:p w14:paraId="718CAD13" w14:textId="77777777" w:rsidR="00003C26" w:rsidRDefault="00003C26" w:rsidP="00003C26">
          <w:pPr>
            <w:rPr>
              <w:sz w:val="2"/>
              <w:szCs w:val="2"/>
            </w:rPr>
          </w:pPr>
        </w:p>
      </w:tc>
      <w:tc>
        <w:tcPr>
          <w:tcW w:w="5244" w:type="dxa"/>
          <w:tcBorders>
            <w:top w:val="nil"/>
            <w:bottom w:val="single" w:sz="4" w:space="0" w:color="000000" w:themeColor="text1"/>
          </w:tcBorders>
        </w:tcPr>
        <w:p w14:paraId="3CD8A465" w14:textId="77777777" w:rsidR="00003C26" w:rsidRDefault="00003C26" w:rsidP="00003C26">
          <w:pPr>
            <w:pStyle w:val="TableParagraph"/>
            <w:spacing w:before="2"/>
          </w:pPr>
        </w:p>
        <w:p w14:paraId="5E277F25" w14:textId="77777777" w:rsidR="00003C26" w:rsidRDefault="00003C26" w:rsidP="00003C26">
          <w:pPr>
            <w:jc w:val="center"/>
            <w:rPr>
              <w:sz w:val="2"/>
              <w:szCs w:val="2"/>
            </w:rPr>
          </w:pPr>
          <w:r>
            <w:rPr>
              <w:b/>
            </w:rPr>
            <w:t>GESTIÓN TIC</w:t>
          </w:r>
        </w:p>
      </w:tc>
      <w:tc>
        <w:tcPr>
          <w:tcW w:w="2410" w:type="dxa"/>
        </w:tcPr>
        <w:p w14:paraId="2C45A115" w14:textId="77777777" w:rsidR="00003C26" w:rsidRDefault="00003C26" w:rsidP="00003C26">
          <w:pPr>
            <w:pStyle w:val="TableParagraph"/>
            <w:spacing w:before="4"/>
            <w:rPr>
              <w:sz w:val="17"/>
            </w:rPr>
          </w:pPr>
        </w:p>
        <w:p w14:paraId="06417906" w14:textId="77777777" w:rsidR="00003C26" w:rsidRDefault="00003C26" w:rsidP="00003C26">
          <w:pPr>
            <w:pStyle w:val="TableParagraph"/>
            <w:ind w:left="113"/>
          </w:pPr>
          <w:r>
            <w:t>Versión:01</w:t>
          </w:r>
        </w:p>
      </w:tc>
    </w:tr>
    <w:tr w:rsidR="00003C26" w14:paraId="4E9A0A25" w14:textId="77777777" w:rsidTr="006075A9">
      <w:trPr>
        <w:trHeight w:val="470"/>
      </w:trPr>
      <w:tc>
        <w:tcPr>
          <w:tcW w:w="2412" w:type="dxa"/>
          <w:tcBorders>
            <w:top w:val="nil"/>
            <w:bottom w:val="nil"/>
          </w:tcBorders>
        </w:tcPr>
        <w:p w14:paraId="7D04D81E" w14:textId="77777777" w:rsidR="00003C26" w:rsidRDefault="00003C26" w:rsidP="00003C26">
          <w:pPr>
            <w:rPr>
              <w:sz w:val="2"/>
              <w:szCs w:val="2"/>
            </w:rPr>
          </w:pPr>
        </w:p>
      </w:tc>
      <w:tc>
        <w:tcPr>
          <w:tcW w:w="5244" w:type="dxa"/>
          <w:tcBorders>
            <w:bottom w:val="nil"/>
          </w:tcBorders>
        </w:tcPr>
        <w:p w14:paraId="3DE4009E" w14:textId="77777777" w:rsidR="00003C26" w:rsidRPr="006836EB" w:rsidRDefault="00003C26" w:rsidP="00003C26">
          <w:pPr>
            <w:pStyle w:val="TableParagraph"/>
            <w:spacing w:line="180" w:lineRule="exact"/>
            <w:ind w:left="7"/>
            <w:rPr>
              <w:sz w:val="16"/>
            </w:rPr>
          </w:pPr>
        </w:p>
      </w:tc>
      <w:tc>
        <w:tcPr>
          <w:tcW w:w="2410" w:type="dxa"/>
        </w:tcPr>
        <w:p w14:paraId="6EF881D7" w14:textId="5BF67A73" w:rsidR="00003C26" w:rsidRDefault="00003C26" w:rsidP="00003C26">
          <w:pPr>
            <w:pStyle w:val="TableParagraph"/>
            <w:spacing w:before="178"/>
            <w:ind w:left="113"/>
          </w:pPr>
          <w:r>
            <w:t xml:space="preserve">Vigencia: </w:t>
          </w:r>
          <w:r w:rsidR="00BD4AB2">
            <w:t>XX</w:t>
          </w:r>
          <w:r>
            <w:t>/01/202</w:t>
          </w:r>
          <w:r w:rsidR="00BD4AB2">
            <w:t>4</w:t>
          </w:r>
        </w:p>
      </w:tc>
    </w:tr>
    <w:tr w:rsidR="00003C26" w14:paraId="7DF2FBC1" w14:textId="77777777" w:rsidTr="006075A9">
      <w:trPr>
        <w:trHeight w:val="534"/>
      </w:trPr>
      <w:tc>
        <w:tcPr>
          <w:tcW w:w="2412" w:type="dxa"/>
          <w:tcBorders>
            <w:top w:val="nil"/>
          </w:tcBorders>
        </w:tcPr>
        <w:p w14:paraId="0683FCCB" w14:textId="77777777" w:rsidR="00003C26" w:rsidRDefault="00003C26" w:rsidP="00003C26">
          <w:pPr>
            <w:rPr>
              <w:sz w:val="2"/>
              <w:szCs w:val="2"/>
            </w:rPr>
          </w:pPr>
        </w:p>
      </w:tc>
      <w:tc>
        <w:tcPr>
          <w:tcW w:w="5244" w:type="dxa"/>
          <w:tcBorders>
            <w:top w:val="nil"/>
          </w:tcBorders>
        </w:tcPr>
        <w:p w14:paraId="1085B8F0" w14:textId="7985C88D" w:rsidR="00003C26" w:rsidRDefault="00EF385F" w:rsidP="00003C26">
          <w:pPr>
            <w:jc w:val="center"/>
            <w:rPr>
              <w:sz w:val="2"/>
              <w:szCs w:val="2"/>
            </w:rPr>
          </w:pPr>
          <w:r>
            <w:rPr>
              <w:b/>
              <w:sz w:val="22"/>
            </w:rPr>
            <w:t>PLAN DE SEGURIDAD Y PRIVACIDAD DE LA INFORMACIÓN</w:t>
          </w:r>
        </w:p>
      </w:tc>
      <w:tc>
        <w:tcPr>
          <w:tcW w:w="2410" w:type="dxa"/>
        </w:tcPr>
        <w:p w14:paraId="751483B6" w14:textId="77777777" w:rsidR="00003C26" w:rsidRDefault="00003C26" w:rsidP="00003C26">
          <w:pPr>
            <w:pStyle w:val="TableParagraph"/>
            <w:spacing w:before="2"/>
            <w:rPr>
              <w:sz w:val="18"/>
            </w:rPr>
          </w:pPr>
        </w:p>
        <w:sdt>
          <w:sdtPr>
            <w:id w:val="1771200706"/>
            <w:docPartObj>
              <w:docPartGallery w:val="Page Numbers (Top of Page)"/>
              <w:docPartUnique/>
            </w:docPartObj>
          </w:sdtPr>
          <w:sdtContent>
            <w:p w14:paraId="2F0DC39F" w14:textId="77777777" w:rsidR="00003C26" w:rsidRDefault="00003C26" w:rsidP="00003C26">
              <w:pPr>
                <w:pStyle w:val="Encabezado"/>
              </w:pPr>
              <w:r>
                <w:t xml:space="preserve">   Página </w:t>
              </w:r>
              <w:r>
                <w:rPr>
                  <w:b/>
                  <w:bCs/>
                  <w:sz w:val="24"/>
                  <w:szCs w:val="24"/>
                </w:rPr>
                <w:fldChar w:fldCharType="begin"/>
              </w:r>
              <w:r>
                <w:rPr>
                  <w:b/>
                  <w:bCs/>
                </w:rPr>
                <w:instrText>PAGE</w:instrText>
              </w:r>
              <w:r>
                <w:rPr>
                  <w:b/>
                  <w:bCs/>
                  <w:sz w:val="24"/>
                  <w:szCs w:val="24"/>
                </w:rPr>
                <w:fldChar w:fldCharType="separate"/>
              </w:r>
              <w:r>
                <w:rPr>
                  <w:b/>
                  <w:bCs/>
                  <w:sz w:val="24"/>
                  <w:szCs w:val="24"/>
                </w:rPr>
                <w:t>24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61</w:t>
              </w:r>
              <w:r>
                <w:rPr>
                  <w:b/>
                  <w:bCs/>
                  <w:sz w:val="24"/>
                  <w:szCs w:val="24"/>
                </w:rPr>
                <w:fldChar w:fldCharType="end"/>
              </w:r>
            </w:p>
          </w:sdtContent>
        </w:sdt>
        <w:p w14:paraId="3E1670D2" w14:textId="77777777" w:rsidR="00003C26" w:rsidRDefault="00003C26" w:rsidP="00003C26">
          <w:pPr>
            <w:pStyle w:val="TableParagraph"/>
            <w:ind w:left="113"/>
            <w:rPr>
              <w:b/>
            </w:rPr>
          </w:pPr>
        </w:p>
      </w:tc>
    </w:tr>
  </w:tbl>
  <w:p w14:paraId="37153447" w14:textId="77777777" w:rsidR="00D15F3D" w:rsidRDefault="00D15F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26.75pt;height:117pt" o:bullet="t">
        <v:imagedata r:id="rId1" o:title="vineta UAECOB"/>
      </v:shape>
    </w:pict>
  </w:numPicBullet>
  <w:abstractNum w:abstractNumId="0" w15:restartNumberingAfterBreak="0">
    <w:nsid w:val="11B800F5"/>
    <w:multiLevelType w:val="hybridMultilevel"/>
    <w:tmpl w:val="AEE068AA"/>
    <w:lvl w:ilvl="0" w:tplc="240A0001">
      <w:start w:val="1"/>
      <w:numFmt w:val="bullet"/>
      <w:lvlText w:val=""/>
      <w:lvlJc w:val="left"/>
      <w:pPr>
        <w:ind w:left="773" w:hanging="360"/>
      </w:pPr>
      <w:rPr>
        <w:rFonts w:ascii="Symbol" w:hAnsi="Symbol" w:hint="default"/>
      </w:rPr>
    </w:lvl>
    <w:lvl w:ilvl="1" w:tplc="240A0003" w:tentative="1">
      <w:start w:val="1"/>
      <w:numFmt w:val="bullet"/>
      <w:lvlText w:val="o"/>
      <w:lvlJc w:val="left"/>
      <w:pPr>
        <w:ind w:left="1493" w:hanging="360"/>
      </w:pPr>
      <w:rPr>
        <w:rFonts w:ascii="Courier New" w:hAnsi="Courier New" w:cs="Courier New" w:hint="default"/>
      </w:rPr>
    </w:lvl>
    <w:lvl w:ilvl="2" w:tplc="240A0005" w:tentative="1">
      <w:start w:val="1"/>
      <w:numFmt w:val="bullet"/>
      <w:lvlText w:val=""/>
      <w:lvlJc w:val="left"/>
      <w:pPr>
        <w:ind w:left="2213" w:hanging="360"/>
      </w:pPr>
      <w:rPr>
        <w:rFonts w:ascii="Wingdings" w:hAnsi="Wingdings" w:hint="default"/>
      </w:rPr>
    </w:lvl>
    <w:lvl w:ilvl="3" w:tplc="240A0001" w:tentative="1">
      <w:start w:val="1"/>
      <w:numFmt w:val="bullet"/>
      <w:lvlText w:val=""/>
      <w:lvlJc w:val="left"/>
      <w:pPr>
        <w:ind w:left="2933" w:hanging="360"/>
      </w:pPr>
      <w:rPr>
        <w:rFonts w:ascii="Symbol" w:hAnsi="Symbol" w:hint="default"/>
      </w:rPr>
    </w:lvl>
    <w:lvl w:ilvl="4" w:tplc="240A0003" w:tentative="1">
      <w:start w:val="1"/>
      <w:numFmt w:val="bullet"/>
      <w:lvlText w:val="o"/>
      <w:lvlJc w:val="left"/>
      <w:pPr>
        <w:ind w:left="3653" w:hanging="360"/>
      </w:pPr>
      <w:rPr>
        <w:rFonts w:ascii="Courier New" w:hAnsi="Courier New" w:cs="Courier New" w:hint="default"/>
      </w:rPr>
    </w:lvl>
    <w:lvl w:ilvl="5" w:tplc="240A0005" w:tentative="1">
      <w:start w:val="1"/>
      <w:numFmt w:val="bullet"/>
      <w:lvlText w:val=""/>
      <w:lvlJc w:val="left"/>
      <w:pPr>
        <w:ind w:left="4373" w:hanging="360"/>
      </w:pPr>
      <w:rPr>
        <w:rFonts w:ascii="Wingdings" w:hAnsi="Wingdings" w:hint="default"/>
      </w:rPr>
    </w:lvl>
    <w:lvl w:ilvl="6" w:tplc="240A0001" w:tentative="1">
      <w:start w:val="1"/>
      <w:numFmt w:val="bullet"/>
      <w:lvlText w:val=""/>
      <w:lvlJc w:val="left"/>
      <w:pPr>
        <w:ind w:left="5093" w:hanging="360"/>
      </w:pPr>
      <w:rPr>
        <w:rFonts w:ascii="Symbol" w:hAnsi="Symbol" w:hint="default"/>
      </w:rPr>
    </w:lvl>
    <w:lvl w:ilvl="7" w:tplc="240A0003" w:tentative="1">
      <w:start w:val="1"/>
      <w:numFmt w:val="bullet"/>
      <w:lvlText w:val="o"/>
      <w:lvlJc w:val="left"/>
      <w:pPr>
        <w:ind w:left="5813" w:hanging="360"/>
      </w:pPr>
      <w:rPr>
        <w:rFonts w:ascii="Courier New" w:hAnsi="Courier New" w:cs="Courier New" w:hint="default"/>
      </w:rPr>
    </w:lvl>
    <w:lvl w:ilvl="8" w:tplc="240A0005" w:tentative="1">
      <w:start w:val="1"/>
      <w:numFmt w:val="bullet"/>
      <w:lvlText w:val=""/>
      <w:lvlJc w:val="left"/>
      <w:pPr>
        <w:ind w:left="6533" w:hanging="360"/>
      </w:pPr>
      <w:rPr>
        <w:rFonts w:ascii="Wingdings" w:hAnsi="Wingdings" w:hint="default"/>
      </w:rPr>
    </w:lvl>
  </w:abstractNum>
  <w:abstractNum w:abstractNumId="1" w15:restartNumberingAfterBreak="0">
    <w:nsid w:val="167E09E9"/>
    <w:multiLevelType w:val="hybridMultilevel"/>
    <w:tmpl w:val="BF5C9C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72E01B3"/>
    <w:multiLevelType w:val="hybridMultilevel"/>
    <w:tmpl w:val="C95C5072"/>
    <w:lvl w:ilvl="0" w:tplc="AC34B7CA">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1109E5"/>
    <w:multiLevelType w:val="hybridMultilevel"/>
    <w:tmpl w:val="BC5E099C"/>
    <w:lvl w:ilvl="0" w:tplc="240A000F">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ED00BC8"/>
    <w:multiLevelType w:val="hybridMultilevel"/>
    <w:tmpl w:val="57F842FA"/>
    <w:lvl w:ilvl="0" w:tplc="A1CA660E">
      <w:start w:val="1"/>
      <w:numFmt w:val="bullet"/>
      <w:lvlText w:val=""/>
      <w:lvlPicBulletId w:val="0"/>
      <w:lvlJc w:val="left"/>
      <w:pPr>
        <w:ind w:left="1428"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DB33D4"/>
    <w:multiLevelType w:val="hybridMultilevel"/>
    <w:tmpl w:val="0D46921C"/>
    <w:lvl w:ilvl="0" w:tplc="A1CA660E">
      <w:start w:val="1"/>
      <w:numFmt w:val="bullet"/>
      <w:lvlText w:val=""/>
      <w:lvlPicBulletId w:val="0"/>
      <w:lvlJc w:val="left"/>
      <w:pPr>
        <w:ind w:left="1428" w:hanging="360"/>
      </w:pPr>
      <w:rPr>
        <w:rFonts w:ascii="Symbol" w:hAnsi="Symbol" w:hint="default"/>
        <w:color w:val="auto"/>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3C276986"/>
    <w:multiLevelType w:val="multilevel"/>
    <w:tmpl w:val="093C99D0"/>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634F29"/>
    <w:multiLevelType w:val="multilevel"/>
    <w:tmpl w:val="E758B768"/>
    <w:lvl w:ilvl="0">
      <w:start w:val="1"/>
      <w:numFmt w:val="decimal"/>
      <w:lvlText w:val="%1."/>
      <w:lvlJc w:val="left"/>
      <w:pPr>
        <w:ind w:left="916"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1341" w:hanging="425"/>
        <w:jc w:val="right"/>
      </w:pPr>
      <w:rPr>
        <w:rFonts w:hint="default"/>
        <w:b/>
        <w:bCs/>
        <w:spacing w:val="-1"/>
        <w:w w:val="99"/>
        <w:lang w:val="es-ES" w:eastAsia="es-ES" w:bidi="es-ES"/>
      </w:rPr>
    </w:lvl>
    <w:lvl w:ilvl="2">
      <w:numFmt w:val="bullet"/>
      <w:lvlText w:val=""/>
      <w:lvlJc w:val="left"/>
      <w:pPr>
        <w:ind w:left="1626" w:hanging="425"/>
      </w:pPr>
      <w:rPr>
        <w:rFonts w:ascii="Wingdings" w:eastAsia="Wingdings" w:hAnsi="Wingdings" w:cs="Wingdings" w:hint="default"/>
        <w:w w:val="99"/>
        <w:sz w:val="20"/>
        <w:szCs w:val="20"/>
        <w:lang w:val="es-ES" w:eastAsia="es-ES" w:bidi="es-ES"/>
      </w:rPr>
    </w:lvl>
    <w:lvl w:ilvl="3">
      <w:numFmt w:val="bullet"/>
      <w:lvlText w:val="•"/>
      <w:lvlJc w:val="left"/>
      <w:pPr>
        <w:ind w:left="1620" w:hanging="425"/>
      </w:pPr>
      <w:rPr>
        <w:rFonts w:hint="default"/>
        <w:lang w:val="es-ES" w:eastAsia="es-ES" w:bidi="es-ES"/>
      </w:rPr>
    </w:lvl>
    <w:lvl w:ilvl="4">
      <w:numFmt w:val="bullet"/>
      <w:lvlText w:val="•"/>
      <w:lvlJc w:val="left"/>
      <w:pPr>
        <w:ind w:left="3061" w:hanging="425"/>
      </w:pPr>
      <w:rPr>
        <w:rFonts w:hint="default"/>
        <w:lang w:val="es-ES" w:eastAsia="es-ES" w:bidi="es-ES"/>
      </w:rPr>
    </w:lvl>
    <w:lvl w:ilvl="5">
      <w:numFmt w:val="bullet"/>
      <w:lvlText w:val="•"/>
      <w:lvlJc w:val="left"/>
      <w:pPr>
        <w:ind w:left="4502" w:hanging="425"/>
      </w:pPr>
      <w:rPr>
        <w:rFonts w:hint="default"/>
        <w:lang w:val="es-ES" w:eastAsia="es-ES" w:bidi="es-ES"/>
      </w:rPr>
    </w:lvl>
    <w:lvl w:ilvl="6">
      <w:numFmt w:val="bullet"/>
      <w:lvlText w:val="•"/>
      <w:lvlJc w:val="left"/>
      <w:pPr>
        <w:ind w:left="5944" w:hanging="425"/>
      </w:pPr>
      <w:rPr>
        <w:rFonts w:hint="default"/>
        <w:lang w:val="es-ES" w:eastAsia="es-ES" w:bidi="es-ES"/>
      </w:rPr>
    </w:lvl>
    <w:lvl w:ilvl="7">
      <w:numFmt w:val="bullet"/>
      <w:lvlText w:val="•"/>
      <w:lvlJc w:val="left"/>
      <w:pPr>
        <w:ind w:left="7385" w:hanging="425"/>
      </w:pPr>
      <w:rPr>
        <w:rFonts w:hint="default"/>
        <w:lang w:val="es-ES" w:eastAsia="es-ES" w:bidi="es-ES"/>
      </w:rPr>
    </w:lvl>
    <w:lvl w:ilvl="8">
      <w:numFmt w:val="bullet"/>
      <w:lvlText w:val="•"/>
      <w:lvlJc w:val="left"/>
      <w:pPr>
        <w:ind w:left="8826" w:hanging="425"/>
      </w:pPr>
      <w:rPr>
        <w:rFonts w:hint="default"/>
        <w:lang w:val="es-ES" w:eastAsia="es-ES" w:bidi="es-ES"/>
      </w:rPr>
    </w:lvl>
  </w:abstractNum>
  <w:abstractNum w:abstractNumId="8" w15:restartNumberingAfterBreak="0">
    <w:nsid w:val="4C477A77"/>
    <w:multiLevelType w:val="multilevel"/>
    <w:tmpl w:val="956E3B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DD35B65"/>
    <w:multiLevelType w:val="hybridMultilevel"/>
    <w:tmpl w:val="F0E626C8"/>
    <w:lvl w:ilvl="0" w:tplc="A1CA660E">
      <w:start w:val="1"/>
      <w:numFmt w:val="bullet"/>
      <w:lvlText w:val=""/>
      <w:lvlPicBulletId w:val="0"/>
      <w:lvlJc w:val="left"/>
      <w:pPr>
        <w:ind w:left="1428" w:hanging="360"/>
      </w:pPr>
      <w:rPr>
        <w:rFonts w:ascii="Symbol" w:hAnsi="Symbol" w:hint="default"/>
        <w:color w:val="auto"/>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0" w15:restartNumberingAfterBreak="0">
    <w:nsid w:val="4FAB11D6"/>
    <w:multiLevelType w:val="hybridMultilevel"/>
    <w:tmpl w:val="D4E4C6D8"/>
    <w:lvl w:ilvl="0" w:tplc="A1CA660E">
      <w:start w:val="1"/>
      <w:numFmt w:val="bullet"/>
      <w:lvlText w:val=""/>
      <w:lvlPicBulletId w:val="0"/>
      <w:lvlJc w:val="left"/>
      <w:pPr>
        <w:ind w:left="1428" w:hanging="360"/>
      </w:pPr>
      <w:rPr>
        <w:rFonts w:ascii="Symbol" w:hAnsi="Symbol" w:hint="default"/>
        <w:color w:val="auto"/>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1" w15:restartNumberingAfterBreak="0">
    <w:nsid w:val="54D12BC0"/>
    <w:multiLevelType w:val="hybridMultilevel"/>
    <w:tmpl w:val="E2A2EA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73B41A8"/>
    <w:multiLevelType w:val="multilevel"/>
    <w:tmpl w:val="045C7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A3746A4"/>
    <w:multiLevelType w:val="multilevel"/>
    <w:tmpl w:val="9B9E990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F871C3"/>
    <w:multiLevelType w:val="hybridMultilevel"/>
    <w:tmpl w:val="9ACC202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C5B5A9E"/>
    <w:multiLevelType w:val="hybridMultilevel"/>
    <w:tmpl w:val="65B439E4"/>
    <w:lvl w:ilvl="0" w:tplc="A1CA660E">
      <w:start w:val="1"/>
      <w:numFmt w:val="bullet"/>
      <w:lvlText w:val=""/>
      <w:lvlPicBulletId w:val="0"/>
      <w:lvlJc w:val="left"/>
      <w:pPr>
        <w:ind w:left="1428" w:hanging="360"/>
      </w:pPr>
      <w:rPr>
        <w:rFonts w:ascii="Symbol" w:hAnsi="Symbol" w:hint="default"/>
        <w:color w:val="auto"/>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6" w15:restartNumberingAfterBreak="0">
    <w:nsid w:val="60EC0846"/>
    <w:multiLevelType w:val="hybridMultilevel"/>
    <w:tmpl w:val="4ED22F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50944CB"/>
    <w:multiLevelType w:val="hybridMultilevel"/>
    <w:tmpl w:val="DA3A8C9C"/>
    <w:lvl w:ilvl="0" w:tplc="A1CA660E">
      <w:start w:val="1"/>
      <w:numFmt w:val="bullet"/>
      <w:lvlText w:val=""/>
      <w:lvlPicBulletId w:val="0"/>
      <w:lvlJc w:val="left"/>
      <w:pPr>
        <w:ind w:left="1428" w:hanging="360"/>
      </w:pPr>
      <w:rPr>
        <w:rFonts w:ascii="Symbol" w:hAnsi="Symbol" w:hint="default"/>
        <w:color w:val="auto"/>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8" w15:restartNumberingAfterBreak="0">
    <w:nsid w:val="663559EF"/>
    <w:multiLevelType w:val="multilevel"/>
    <w:tmpl w:val="B5565C06"/>
    <w:lvl w:ilvl="0">
      <w:start w:val="10"/>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798A718B"/>
    <w:multiLevelType w:val="multilevel"/>
    <w:tmpl w:val="48185760"/>
    <w:lvl w:ilvl="0">
      <w:start w:val="6"/>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16cid:durableId="255788266">
    <w:abstractNumId w:val="7"/>
  </w:num>
  <w:num w:numId="2" w16cid:durableId="1970941278">
    <w:abstractNumId w:val="8"/>
  </w:num>
  <w:num w:numId="3" w16cid:durableId="618680077">
    <w:abstractNumId w:val="1"/>
  </w:num>
  <w:num w:numId="4" w16cid:durableId="48118373">
    <w:abstractNumId w:val="14"/>
  </w:num>
  <w:num w:numId="5" w16cid:durableId="187065204">
    <w:abstractNumId w:val="11"/>
  </w:num>
  <w:num w:numId="6" w16cid:durableId="415324377">
    <w:abstractNumId w:val="3"/>
  </w:num>
  <w:num w:numId="7" w16cid:durableId="836653826">
    <w:abstractNumId w:val="19"/>
  </w:num>
  <w:num w:numId="8" w16cid:durableId="628710534">
    <w:abstractNumId w:val="2"/>
  </w:num>
  <w:num w:numId="9" w16cid:durableId="755247645">
    <w:abstractNumId w:val="12"/>
  </w:num>
  <w:num w:numId="10" w16cid:durableId="18316654">
    <w:abstractNumId w:val="0"/>
  </w:num>
  <w:num w:numId="11" w16cid:durableId="804741606">
    <w:abstractNumId w:val="13"/>
  </w:num>
  <w:num w:numId="12" w16cid:durableId="806242704">
    <w:abstractNumId w:val="16"/>
  </w:num>
  <w:num w:numId="13" w16cid:durableId="419982677">
    <w:abstractNumId w:val="6"/>
  </w:num>
  <w:num w:numId="14" w16cid:durableId="930548744">
    <w:abstractNumId w:val="18"/>
  </w:num>
  <w:num w:numId="15" w16cid:durableId="2076783695">
    <w:abstractNumId w:val="4"/>
  </w:num>
  <w:num w:numId="16" w16cid:durableId="302930277">
    <w:abstractNumId w:val="5"/>
  </w:num>
  <w:num w:numId="17" w16cid:durableId="1366715086">
    <w:abstractNumId w:val="10"/>
  </w:num>
  <w:num w:numId="18" w16cid:durableId="2056612437">
    <w:abstractNumId w:val="17"/>
  </w:num>
  <w:num w:numId="19" w16cid:durableId="1062631555">
    <w:abstractNumId w:val="9"/>
  </w:num>
  <w:num w:numId="20" w16cid:durableId="11706784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03C26"/>
    <w:rsid w:val="0001033B"/>
    <w:rsid w:val="00014FA7"/>
    <w:rsid w:val="00022DB6"/>
    <w:rsid w:val="00026DEA"/>
    <w:rsid w:val="000319F5"/>
    <w:rsid w:val="000412BB"/>
    <w:rsid w:val="0004269E"/>
    <w:rsid w:val="00044634"/>
    <w:rsid w:val="0004562B"/>
    <w:rsid w:val="00056394"/>
    <w:rsid w:val="00063242"/>
    <w:rsid w:val="000657F3"/>
    <w:rsid w:val="00070496"/>
    <w:rsid w:val="0007292D"/>
    <w:rsid w:val="0007444A"/>
    <w:rsid w:val="00081CFA"/>
    <w:rsid w:val="00082CE3"/>
    <w:rsid w:val="00085A37"/>
    <w:rsid w:val="00093246"/>
    <w:rsid w:val="0009397B"/>
    <w:rsid w:val="00095314"/>
    <w:rsid w:val="00096933"/>
    <w:rsid w:val="00097B6C"/>
    <w:rsid w:val="000A4CCA"/>
    <w:rsid w:val="000A62A2"/>
    <w:rsid w:val="000A6FE8"/>
    <w:rsid w:val="000B1E72"/>
    <w:rsid w:val="000B2E8E"/>
    <w:rsid w:val="000C52DE"/>
    <w:rsid w:val="000C5D32"/>
    <w:rsid w:val="000D72FA"/>
    <w:rsid w:val="000E5ADE"/>
    <w:rsid w:val="000F3070"/>
    <w:rsid w:val="00110F2F"/>
    <w:rsid w:val="0012172F"/>
    <w:rsid w:val="00121DAE"/>
    <w:rsid w:val="00124F1F"/>
    <w:rsid w:val="00130933"/>
    <w:rsid w:val="001346C8"/>
    <w:rsid w:val="00142D43"/>
    <w:rsid w:val="00146D63"/>
    <w:rsid w:val="00151E7F"/>
    <w:rsid w:val="00151FA7"/>
    <w:rsid w:val="001825B5"/>
    <w:rsid w:val="00196A36"/>
    <w:rsid w:val="001C68D1"/>
    <w:rsid w:val="001D3C25"/>
    <w:rsid w:val="001D59D2"/>
    <w:rsid w:val="001E3A75"/>
    <w:rsid w:val="001F2881"/>
    <w:rsid w:val="002217DF"/>
    <w:rsid w:val="00221AEB"/>
    <w:rsid w:val="00240C62"/>
    <w:rsid w:val="00243658"/>
    <w:rsid w:val="00245187"/>
    <w:rsid w:val="00247E75"/>
    <w:rsid w:val="002510B5"/>
    <w:rsid w:val="002609D5"/>
    <w:rsid w:val="00275F01"/>
    <w:rsid w:val="00291979"/>
    <w:rsid w:val="002A4067"/>
    <w:rsid w:val="002A55C1"/>
    <w:rsid w:val="002A715D"/>
    <w:rsid w:val="002B5246"/>
    <w:rsid w:val="002B6F67"/>
    <w:rsid w:val="002C2305"/>
    <w:rsid w:val="002D1C47"/>
    <w:rsid w:val="002E0E29"/>
    <w:rsid w:val="002E6BF9"/>
    <w:rsid w:val="002F2BF5"/>
    <w:rsid w:val="002F306C"/>
    <w:rsid w:val="003000BB"/>
    <w:rsid w:val="00300D54"/>
    <w:rsid w:val="003073BB"/>
    <w:rsid w:val="00324D98"/>
    <w:rsid w:val="00331A5C"/>
    <w:rsid w:val="003403F1"/>
    <w:rsid w:val="003410B8"/>
    <w:rsid w:val="00365EB2"/>
    <w:rsid w:val="003729E3"/>
    <w:rsid w:val="00377E08"/>
    <w:rsid w:val="00386567"/>
    <w:rsid w:val="00387867"/>
    <w:rsid w:val="003A28B7"/>
    <w:rsid w:val="003A40A7"/>
    <w:rsid w:val="003B28EB"/>
    <w:rsid w:val="003B72ED"/>
    <w:rsid w:val="003C68C2"/>
    <w:rsid w:val="003D7705"/>
    <w:rsid w:val="003F27F7"/>
    <w:rsid w:val="004121BB"/>
    <w:rsid w:val="004269BA"/>
    <w:rsid w:val="00431254"/>
    <w:rsid w:val="004316D7"/>
    <w:rsid w:val="004406A1"/>
    <w:rsid w:val="0044178A"/>
    <w:rsid w:val="00447C8A"/>
    <w:rsid w:val="00452B85"/>
    <w:rsid w:val="00453433"/>
    <w:rsid w:val="00457F1E"/>
    <w:rsid w:val="004757BC"/>
    <w:rsid w:val="00494496"/>
    <w:rsid w:val="004979E7"/>
    <w:rsid w:val="004C508F"/>
    <w:rsid w:val="004D0A65"/>
    <w:rsid w:val="004D7C1B"/>
    <w:rsid w:val="004F38B9"/>
    <w:rsid w:val="004F3A8B"/>
    <w:rsid w:val="004F7D38"/>
    <w:rsid w:val="005024AC"/>
    <w:rsid w:val="00511667"/>
    <w:rsid w:val="005216BD"/>
    <w:rsid w:val="005318B1"/>
    <w:rsid w:val="005327B1"/>
    <w:rsid w:val="00534D61"/>
    <w:rsid w:val="00547914"/>
    <w:rsid w:val="00566137"/>
    <w:rsid w:val="00566D28"/>
    <w:rsid w:val="00576ED9"/>
    <w:rsid w:val="00582955"/>
    <w:rsid w:val="00595842"/>
    <w:rsid w:val="00596561"/>
    <w:rsid w:val="00596C8B"/>
    <w:rsid w:val="005D3948"/>
    <w:rsid w:val="005D7877"/>
    <w:rsid w:val="005F3353"/>
    <w:rsid w:val="005F3538"/>
    <w:rsid w:val="005F69FD"/>
    <w:rsid w:val="005F7244"/>
    <w:rsid w:val="005F796E"/>
    <w:rsid w:val="00606401"/>
    <w:rsid w:val="00614C11"/>
    <w:rsid w:val="00623029"/>
    <w:rsid w:val="00632C5D"/>
    <w:rsid w:val="00672441"/>
    <w:rsid w:val="00674671"/>
    <w:rsid w:val="00675D8F"/>
    <w:rsid w:val="00677131"/>
    <w:rsid w:val="006917EF"/>
    <w:rsid w:val="0069430F"/>
    <w:rsid w:val="006B32E0"/>
    <w:rsid w:val="006C2046"/>
    <w:rsid w:val="006D02C1"/>
    <w:rsid w:val="006E1105"/>
    <w:rsid w:val="006E2DA3"/>
    <w:rsid w:val="006F3D00"/>
    <w:rsid w:val="00703B9B"/>
    <w:rsid w:val="00706AE1"/>
    <w:rsid w:val="007139A3"/>
    <w:rsid w:val="00715AFB"/>
    <w:rsid w:val="007400C4"/>
    <w:rsid w:val="0074211A"/>
    <w:rsid w:val="00745D69"/>
    <w:rsid w:val="00750C9F"/>
    <w:rsid w:val="00754E78"/>
    <w:rsid w:val="007568F2"/>
    <w:rsid w:val="00764F89"/>
    <w:rsid w:val="00767060"/>
    <w:rsid w:val="007679DD"/>
    <w:rsid w:val="00771C38"/>
    <w:rsid w:val="0078161F"/>
    <w:rsid w:val="007A6736"/>
    <w:rsid w:val="007B11EF"/>
    <w:rsid w:val="007B16C5"/>
    <w:rsid w:val="007B1F03"/>
    <w:rsid w:val="007B7BB7"/>
    <w:rsid w:val="007C30A6"/>
    <w:rsid w:val="007C4E1E"/>
    <w:rsid w:val="007C6AF3"/>
    <w:rsid w:val="007D0626"/>
    <w:rsid w:val="007D1BA3"/>
    <w:rsid w:val="007E4B8B"/>
    <w:rsid w:val="007F2916"/>
    <w:rsid w:val="007F7E1E"/>
    <w:rsid w:val="00804801"/>
    <w:rsid w:val="008048D2"/>
    <w:rsid w:val="0083087A"/>
    <w:rsid w:val="00834342"/>
    <w:rsid w:val="008347C0"/>
    <w:rsid w:val="008432C0"/>
    <w:rsid w:val="008606D8"/>
    <w:rsid w:val="00880CFF"/>
    <w:rsid w:val="008A22BF"/>
    <w:rsid w:val="008B722C"/>
    <w:rsid w:val="008E1D36"/>
    <w:rsid w:val="008F1CBE"/>
    <w:rsid w:val="00907199"/>
    <w:rsid w:val="00911482"/>
    <w:rsid w:val="009211D3"/>
    <w:rsid w:val="00945360"/>
    <w:rsid w:val="00973140"/>
    <w:rsid w:val="009752A0"/>
    <w:rsid w:val="009812BA"/>
    <w:rsid w:val="009869B5"/>
    <w:rsid w:val="009A7489"/>
    <w:rsid w:val="009B58F9"/>
    <w:rsid w:val="009B7B54"/>
    <w:rsid w:val="009F06E1"/>
    <w:rsid w:val="009F56BE"/>
    <w:rsid w:val="009F6C2C"/>
    <w:rsid w:val="00A22544"/>
    <w:rsid w:val="00A26681"/>
    <w:rsid w:val="00A34427"/>
    <w:rsid w:val="00A62353"/>
    <w:rsid w:val="00A63465"/>
    <w:rsid w:val="00A76CD3"/>
    <w:rsid w:val="00A8701E"/>
    <w:rsid w:val="00A943A8"/>
    <w:rsid w:val="00A97607"/>
    <w:rsid w:val="00AA74A1"/>
    <w:rsid w:val="00AC173F"/>
    <w:rsid w:val="00AC44C1"/>
    <w:rsid w:val="00AC6401"/>
    <w:rsid w:val="00AC6C24"/>
    <w:rsid w:val="00AD26C0"/>
    <w:rsid w:val="00AD3D52"/>
    <w:rsid w:val="00AE162C"/>
    <w:rsid w:val="00AF5531"/>
    <w:rsid w:val="00B10791"/>
    <w:rsid w:val="00B11B77"/>
    <w:rsid w:val="00B25C22"/>
    <w:rsid w:val="00B47EBF"/>
    <w:rsid w:val="00B56633"/>
    <w:rsid w:val="00B63A2E"/>
    <w:rsid w:val="00B75434"/>
    <w:rsid w:val="00B80F56"/>
    <w:rsid w:val="00B87EEC"/>
    <w:rsid w:val="00B94121"/>
    <w:rsid w:val="00B950A5"/>
    <w:rsid w:val="00B952F3"/>
    <w:rsid w:val="00B974AF"/>
    <w:rsid w:val="00BA128B"/>
    <w:rsid w:val="00BA4110"/>
    <w:rsid w:val="00BB3846"/>
    <w:rsid w:val="00BC1EE9"/>
    <w:rsid w:val="00BC6B34"/>
    <w:rsid w:val="00BC7903"/>
    <w:rsid w:val="00BD4AB2"/>
    <w:rsid w:val="00BE6824"/>
    <w:rsid w:val="00BF3A7A"/>
    <w:rsid w:val="00C052B1"/>
    <w:rsid w:val="00C11C1F"/>
    <w:rsid w:val="00C138D9"/>
    <w:rsid w:val="00C1735B"/>
    <w:rsid w:val="00C21F9E"/>
    <w:rsid w:val="00C269AA"/>
    <w:rsid w:val="00C26F4B"/>
    <w:rsid w:val="00C27EF2"/>
    <w:rsid w:val="00C30ACF"/>
    <w:rsid w:val="00C45313"/>
    <w:rsid w:val="00C52764"/>
    <w:rsid w:val="00C60931"/>
    <w:rsid w:val="00C64713"/>
    <w:rsid w:val="00C8572B"/>
    <w:rsid w:val="00CA19BB"/>
    <w:rsid w:val="00CE2D27"/>
    <w:rsid w:val="00CF095E"/>
    <w:rsid w:val="00D15F3D"/>
    <w:rsid w:val="00D20319"/>
    <w:rsid w:val="00D24247"/>
    <w:rsid w:val="00D24FC9"/>
    <w:rsid w:val="00D27FE5"/>
    <w:rsid w:val="00D379A5"/>
    <w:rsid w:val="00D432AC"/>
    <w:rsid w:val="00D60ED0"/>
    <w:rsid w:val="00D6100F"/>
    <w:rsid w:val="00D844F5"/>
    <w:rsid w:val="00D84741"/>
    <w:rsid w:val="00DB0C8B"/>
    <w:rsid w:val="00DB4775"/>
    <w:rsid w:val="00DD2A4B"/>
    <w:rsid w:val="00DE4DD6"/>
    <w:rsid w:val="00DE51B7"/>
    <w:rsid w:val="00DE79A7"/>
    <w:rsid w:val="00E04F14"/>
    <w:rsid w:val="00E15EAC"/>
    <w:rsid w:val="00E26133"/>
    <w:rsid w:val="00E27304"/>
    <w:rsid w:val="00E54A48"/>
    <w:rsid w:val="00E55CA5"/>
    <w:rsid w:val="00E95A3D"/>
    <w:rsid w:val="00EA3489"/>
    <w:rsid w:val="00EB5565"/>
    <w:rsid w:val="00EB5C9B"/>
    <w:rsid w:val="00EC0ECA"/>
    <w:rsid w:val="00EF385F"/>
    <w:rsid w:val="00EF6586"/>
    <w:rsid w:val="00EF7087"/>
    <w:rsid w:val="00F0306A"/>
    <w:rsid w:val="00F044CC"/>
    <w:rsid w:val="00F06478"/>
    <w:rsid w:val="00F069FE"/>
    <w:rsid w:val="00F07A76"/>
    <w:rsid w:val="00F331C1"/>
    <w:rsid w:val="00F34EF7"/>
    <w:rsid w:val="00F60097"/>
    <w:rsid w:val="00F64501"/>
    <w:rsid w:val="00F64B60"/>
    <w:rsid w:val="00F65CE4"/>
    <w:rsid w:val="00F73B28"/>
    <w:rsid w:val="00F81981"/>
    <w:rsid w:val="00F81F44"/>
    <w:rsid w:val="00FA1595"/>
    <w:rsid w:val="00FC0EB5"/>
    <w:rsid w:val="00FE03D4"/>
    <w:rsid w:val="00FE4747"/>
    <w:rsid w:val="00FE4D17"/>
    <w:rsid w:val="024AF874"/>
    <w:rsid w:val="0328BA38"/>
    <w:rsid w:val="070FEE94"/>
    <w:rsid w:val="07FC2B5B"/>
    <w:rsid w:val="11A27629"/>
    <w:rsid w:val="133E468A"/>
    <w:rsid w:val="162F8F97"/>
    <w:rsid w:val="1EB0A4AF"/>
    <w:rsid w:val="1F5C2B3F"/>
    <w:rsid w:val="221C76AD"/>
    <w:rsid w:val="2293CC01"/>
    <w:rsid w:val="29DD846A"/>
    <w:rsid w:val="2DD5E730"/>
    <w:rsid w:val="2ECE6F80"/>
    <w:rsid w:val="2FF03929"/>
    <w:rsid w:val="3404D75A"/>
    <w:rsid w:val="359AA160"/>
    <w:rsid w:val="37E66CB5"/>
    <w:rsid w:val="387DC3B6"/>
    <w:rsid w:val="3A893DB6"/>
    <w:rsid w:val="3C220EBC"/>
    <w:rsid w:val="41D116FA"/>
    <w:rsid w:val="421B9811"/>
    <w:rsid w:val="44000682"/>
    <w:rsid w:val="45B4D3C5"/>
    <w:rsid w:val="4B1305E5"/>
    <w:rsid w:val="4BAE5D1A"/>
    <w:rsid w:val="52C1D55A"/>
    <w:rsid w:val="56EFC8C5"/>
    <w:rsid w:val="597FF391"/>
    <w:rsid w:val="5A196686"/>
    <w:rsid w:val="60505356"/>
    <w:rsid w:val="6523C479"/>
    <w:rsid w:val="65F5541D"/>
    <w:rsid w:val="667255E1"/>
    <w:rsid w:val="69A0CB02"/>
    <w:rsid w:val="6F832F4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6DF9A"/>
  <w15:docId w15:val="{01C1319A-1FCE-4DA0-8F07-4F4816F9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uiPriority w:val="9"/>
    <w:qFormat/>
    <w:rsid w:val="000C5D32"/>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0C5D32"/>
    <w:pPr>
      <w:keepNext/>
      <w:keepLines/>
      <w:spacing w:before="40" w:after="0"/>
      <w:outlineLvl w:val="1"/>
    </w:pPr>
    <w:rPr>
      <w:rFonts w:eastAsiaTheme="majorEastAsia" w:cstheme="majorBid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0C5D32"/>
    <w:rPr>
      <w:rFonts w:ascii="Arial" w:eastAsiaTheme="majorEastAsia" w:hAnsi="Arial" w:cstheme="majorBidi"/>
      <w:b/>
      <w:sz w:val="20"/>
      <w:szCs w:val="32"/>
    </w:rPr>
  </w:style>
  <w:style w:type="character" w:customStyle="1" w:styleId="Ttulo2Car">
    <w:name w:val="Título 2 Car"/>
    <w:basedOn w:val="Fuentedeprrafopredeter"/>
    <w:link w:val="Ttulo2"/>
    <w:uiPriority w:val="9"/>
    <w:semiHidden/>
    <w:rsid w:val="000C5D32"/>
    <w:rPr>
      <w:rFonts w:ascii="Arial" w:eastAsiaTheme="majorEastAsia" w:hAnsi="Arial" w:cstheme="majorBidi"/>
      <w:sz w:val="20"/>
      <w:szCs w:val="26"/>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aliases w:val="titulo 3,Bullets,Bullet List,FooterText,List Paragraph1,numbered,Paragraphe de liste1,Bulletr List Paragraph,Foot,列出段落,列出段落1,List Paragraph2,List Paragraph21,Parágrafo da Lista1,リスト段落1,Listeafsnit1,lp1,viñeta,Normal. Viñetas,LISTA"/>
    <w:basedOn w:val="Normal"/>
    <w:link w:val="PrrafodelistaCar"/>
    <w:uiPriority w:val="34"/>
    <w:qFormat/>
    <w:rsid w:val="000F3070"/>
    <w:pPr>
      <w:ind w:left="720"/>
      <w:contextualSpacing/>
    </w:pPr>
  </w:style>
  <w:style w:type="paragraph" w:styleId="TDC1">
    <w:name w:val="toc 1"/>
    <w:basedOn w:val="Normal"/>
    <w:next w:val="Normal"/>
    <w:autoRedefine/>
    <w:uiPriority w:val="39"/>
    <w:unhideWhenUsed/>
    <w:rsid w:val="00AC6C24"/>
    <w:pPr>
      <w:tabs>
        <w:tab w:val="left" w:pos="440"/>
        <w:tab w:val="right" w:leader="dot" w:pos="9394"/>
      </w:tabs>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character" w:styleId="Refdecomentario">
    <w:name w:val="annotation reference"/>
    <w:basedOn w:val="Fuentedeprrafopredeter"/>
    <w:uiPriority w:val="99"/>
    <w:semiHidden/>
    <w:unhideWhenUsed/>
    <w:rsid w:val="00A943A8"/>
    <w:rPr>
      <w:sz w:val="16"/>
      <w:szCs w:val="16"/>
    </w:rPr>
  </w:style>
  <w:style w:type="paragraph" w:styleId="Textocomentario">
    <w:name w:val="annotation text"/>
    <w:basedOn w:val="Normal"/>
    <w:link w:val="TextocomentarioCar"/>
    <w:uiPriority w:val="99"/>
    <w:semiHidden/>
    <w:unhideWhenUsed/>
    <w:rsid w:val="00A943A8"/>
    <w:pPr>
      <w:spacing w:line="240" w:lineRule="auto"/>
    </w:pPr>
    <w:rPr>
      <w:szCs w:val="20"/>
    </w:rPr>
  </w:style>
  <w:style w:type="character" w:customStyle="1" w:styleId="TextocomentarioCar">
    <w:name w:val="Texto comentario Car"/>
    <w:basedOn w:val="Fuentedeprrafopredeter"/>
    <w:link w:val="Textocomentario"/>
    <w:uiPriority w:val="99"/>
    <w:semiHidden/>
    <w:rsid w:val="00A943A8"/>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A943A8"/>
    <w:rPr>
      <w:b/>
      <w:bCs/>
    </w:rPr>
  </w:style>
  <w:style w:type="character" w:customStyle="1" w:styleId="AsuntodelcomentarioCar">
    <w:name w:val="Asunto del comentario Car"/>
    <w:basedOn w:val="TextocomentarioCar"/>
    <w:link w:val="Asuntodelcomentario"/>
    <w:uiPriority w:val="99"/>
    <w:semiHidden/>
    <w:rsid w:val="00A943A8"/>
    <w:rPr>
      <w:rFonts w:ascii="Arial" w:hAnsi="Arial"/>
      <w:b/>
      <w:bCs/>
      <w:sz w:val="20"/>
      <w:szCs w:val="20"/>
    </w:rPr>
  </w:style>
  <w:style w:type="paragraph" w:styleId="Textonotapie">
    <w:name w:val="footnote text"/>
    <w:basedOn w:val="Normal"/>
    <w:link w:val="TextonotapieCar"/>
    <w:uiPriority w:val="99"/>
    <w:semiHidden/>
    <w:unhideWhenUsed/>
    <w:rsid w:val="00151FA7"/>
    <w:pPr>
      <w:spacing w:after="0" w:line="240" w:lineRule="auto"/>
    </w:pPr>
    <w:rPr>
      <w:szCs w:val="20"/>
    </w:rPr>
  </w:style>
  <w:style w:type="character" w:customStyle="1" w:styleId="TextonotapieCar">
    <w:name w:val="Texto nota pie Car"/>
    <w:basedOn w:val="Fuentedeprrafopredeter"/>
    <w:link w:val="Textonotapie"/>
    <w:uiPriority w:val="99"/>
    <w:semiHidden/>
    <w:rsid w:val="00151FA7"/>
    <w:rPr>
      <w:rFonts w:ascii="Arial" w:hAnsi="Arial"/>
      <w:sz w:val="20"/>
      <w:szCs w:val="20"/>
    </w:rPr>
  </w:style>
  <w:style w:type="character" w:styleId="Refdenotaalpie">
    <w:name w:val="footnote reference"/>
    <w:basedOn w:val="Fuentedeprrafopredeter"/>
    <w:uiPriority w:val="99"/>
    <w:semiHidden/>
    <w:unhideWhenUsed/>
    <w:rsid w:val="00151FA7"/>
    <w:rPr>
      <w:vertAlign w:val="superscript"/>
    </w:rPr>
  </w:style>
  <w:style w:type="character" w:customStyle="1" w:styleId="Mencinsinresolver1">
    <w:name w:val="Mención sin resolver1"/>
    <w:basedOn w:val="Fuentedeprrafopredeter"/>
    <w:uiPriority w:val="99"/>
    <w:semiHidden/>
    <w:unhideWhenUsed/>
    <w:rsid w:val="00151FA7"/>
    <w:rPr>
      <w:color w:val="605E5C"/>
      <w:shd w:val="clear" w:color="auto" w:fill="E1DFDD"/>
    </w:rPr>
  </w:style>
  <w:style w:type="paragraph" w:styleId="Revisin">
    <w:name w:val="Revision"/>
    <w:hidden/>
    <w:uiPriority w:val="99"/>
    <w:semiHidden/>
    <w:rsid w:val="00F60097"/>
    <w:pPr>
      <w:spacing w:after="0" w:line="240" w:lineRule="auto"/>
    </w:pPr>
    <w:rPr>
      <w:rFonts w:ascii="Arial" w:hAnsi="Arial"/>
      <w:sz w:val="20"/>
    </w:rPr>
  </w:style>
  <w:style w:type="paragraph" w:styleId="Textodeglobo">
    <w:name w:val="Balloon Text"/>
    <w:basedOn w:val="Normal"/>
    <w:link w:val="TextodegloboCar"/>
    <w:uiPriority w:val="99"/>
    <w:semiHidden/>
    <w:unhideWhenUsed/>
    <w:rsid w:val="00BC6B34"/>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C6B34"/>
    <w:rPr>
      <w:rFonts w:ascii="Times New Roman" w:hAnsi="Times New Roman" w:cs="Times New Roman"/>
      <w:sz w:val="18"/>
      <w:szCs w:val="18"/>
    </w:rPr>
  </w:style>
  <w:style w:type="paragraph" w:styleId="NormalWeb">
    <w:name w:val="Normal (Web)"/>
    <w:basedOn w:val="Normal"/>
    <w:uiPriority w:val="99"/>
    <w:semiHidden/>
    <w:unhideWhenUsed/>
    <w:rsid w:val="00CF095E"/>
    <w:pPr>
      <w:spacing w:before="100" w:beforeAutospacing="1" w:after="100" w:afterAutospacing="1" w:line="360" w:lineRule="auto"/>
      <w:jc w:val="both"/>
    </w:pPr>
    <w:rPr>
      <w:rFonts w:ascii="Times New Roman" w:eastAsia="Times New Roman" w:hAnsi="Times New Roman" w:cs="Times New Roman"/>
      <w:color w:val="262626" w:themeColor="text1" w:themeTint="D9"/>
      <w:sz w:val="22"/>
      <w:lang w:val="es-ES" w:eastAsia="es-CO"/>
    </w:rPr>
  </w:style>
  <w:style w:type="character" w:customStyle="1" w:styleId="PrrafodelistaCar">
    <w:name w:val="Párrafo de lista Car"/>
    <w:aliases w:val="titulo 3 Car,Bullets Car,Bullet List Car,FooterText Car,List Paragraph1 Car,numbered Car,Paragraphe de liste1 Car,Bulletr List Paragraph Car,Foot Car,列出段落 Car,列出段落1 Car,List Paragraph2 Car,List Paragraph21 Car,リスト段落1 Car,lp1 Car"/>
    <w:link w:val="Prrafodelista"/>
    <w:uiPriority w:val="34"/>
    <w:locked/>
    <w:rsid w:val="0069430F"/>
    <w:rPr>
      <w:rFonts w:ascii="Arial" w:hAnsi="Arial"/>
      <w:sz w:val="20"/>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delista4-nfasis6">
    <w:name w:val="List Table 4 Accent 6"/>
    <w:basedOn w:val="Tablanormal"/>
    <w:uiPriority w:val="49"/>
    <w:rsid w:val="004F7D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5734">
      <w:bodyDiv w:val="1"/>
      <w:marLeft w:val="0"/>
      <w:marRight w:val="0"/>
      <w:marTop w:val="0"/>
      <w:marBottom w:val="0"/>
      <w:divBdr>
        <w:top w:val="none" w:sz="0" w:space="0" w:color="auto"/>
        <w:left w:val="none" w:sz="0" w:space="0" w:color="auto"/>
        <w:bottom w:val="none" w:sz="0" w:space="0" w:color="auto"/>
        <w:right w:val="none" w:sz="0" w:space="0" w:color="auto"/>
      </w:divBdr>
    </w:div>
    <w:div w:id="489296969">
      <w:bodyDiv w:val="1"/>
      <w:marLeft w:val="0"/>
      <w:marRight w:val="0"/>
      <w:marTop w:val="0"/>
      <w:marBottom w:val="0"/>
      <w:divBdr>
        <w:top w:val="none" w:sz="0" w:space="0" w:color="auto"/>
        <w:left w:val="none" w:sz="0" w:space="0" w:color="auto"/>
        <w:bottom w:val="none" w:sz="0" w:space="0" w:color="auto"/>
        <w:right w:val="none" w:sz="0" w:space="0" w:color="auto"/>
      </w:divBdr>
    </w:div>
    <w:div w:id="618296415">
      <w:bodyDiv w:val="1"/>
      <w:marLeft w:val="0"/>
      <w:marRight w:val="0"/>
      <w:marTop w:val="0"/>
      <w:marBottom w:val="0"/>
      <w:divBdr>
        <w:top w:val="none" w:sz="0" w:space="0" w:color="auto"/>
        <w:left w:val="none" w:sz="0" w:space="0" w:color="auto"/>
        <w:bottom w:val="none" w:sz="0" w:space="0" w:color="auto"/>
        <w:right w:val="none" w:sz="0" w:space="0" w:color="auto"/>
      </w:divBdr>
    </w:div>
    <w:div w:id="644311719">
      <w:bodyDiv w:val="1"/>
      <w:marLeft w:val="0"/>
      <w:marRight w:val="0"/>
      <w:marTop w:val="0"/>
      <w:marBottom w:val="0"/>
      <w:divBdr>
        <w:top w:val="none" w:sz="0" w:space="0" w:color="auto"/>
        <w:left w:val="none" w:sz="0" w:space="0" w:color="auto"/>
        <w:bottom w:val="none" w:sz="0" w:space="0" w:color="auto"/>
        <w:right w:val="none" w:sz="0" w:space="0" w:color="auto"/>
      </w:divBdr>
    </w:div>
    <w:div w:id="1000932999">
      <w:bodyDiv w:val="1"/>
      <w:marLeft w:val="0"/>
      <w:marRight w:val="0"/>
      <w:marTop w:val="0"/>
      <w:marBottom w:val="0"/>
      <w:divBdr>
        <w:top w:val="none" w:sz="0" w:space="0" w:color="auto"/>
        <w:left w:val="none" w:sz="0" w:space="0" w:color="auto"/>
        <w:bottom w:val="none" w:sz="0" w:space="0" w:color="auto"/>
        <w:right w:val="none" w:sz="0" w:space="0" w:color="auto"/>
      </w:divBdr>
    </w:div>
    <w:div w:id="1121145028">
      <w:bodyDiv w:val="1"/>
      <w:marLeft w:val="0"/>
      <w:marRight w:val="0"/>
      <w:marTop w:val="0"/>
      <w:marBottom w:val="0"/>
      <w:divBdr>
        <w:top w:val="none" w:sz="0" w:space="0" w:color="auto"/>
        <w:left w:val="none" w:sz="0" w:space="0" w:color="auto"/>
        <w:bottom w:val="none" w:sz="0" w:space="0" w:color="auto"/>
        <w:right w:val="none" w:sz="0" w:space="0" w:color="auto"/>
      </w:divBdr>
    </w:div>
    <w:div w:id="1208757452">
      <w:bodyDiv w:val="1"/>
      <w:marLeft w:val="0"/>
      <w:marRight w:val="0"/>
      <w:marTop w:val="0"/>
      <w:marBottom w:val="0"/>
      <w:divBdr>
        <w:top w:val="none" w:sz="0" w:space="0" w:color="auto"/>
        <w:left w:val="none" w:sz="0" w:space="0" w:color="auto"/>
        <w:bottom w:val="none" w:sz="0" w:space="0" w:color="auto"/>
        <w:right w:val="none" w:sz="0" w:space="0" w:color="auto"/>
      </w:divBdr>
    </w:div>
    <w:div w:id="1340694724">
      <w:bodyDiv w:val="1"/>
      <w:marLeft w:val="0"/>
      <w:marRight w:val="0"/>
      <w:marTop w:val="0"/>
      <w:marBottom w:val="0"/>
      <w:divBdr>
        <w:top w:val="none" w:sz="0" w:space="0" w:color="auto"/>
        <w:left w:val="none" w:sz="0" w:space="0" w:color="auto"/>
        <w:bottom w:val="none" w:sz="0" w:space="0" w:color="auto"/>
        <w:right w:val="none" w:sz="0" w:space="0" w:color="auto"/>
      </w:divBdr>
    </w:div>
    <w:div w:id="2091778718">
      <w:bodyDiv w:val="1"/>
      <w:marLeft w:val="0"/>
      <w:marRight w:val="0"/>
      <w:marTop w:val="0"/>
      <w:marBottom w:val="0"/>
      <w:divBdr>
        <w:top w:val="none" w:sz="0" w:space="0" w:color="auto"/>
        <w:left w:val="none" w:sz="0" w:space="0" w:color="auto"/>
        <w:bottom w:val="none" w:sz="0" w:space="0" w:color="auto"/>
        <w:right w:val="none" w:sz="0" w:space="0" w:color="auto"/>
      </w:divBdr>
    </w:div>
    <w:div w:id="2100907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intic.gov.co/gestionti/615/articles-5482_G8_Controles_Seguridad.pdf"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intic.gov.co/gestionti/615/articles-5482_Modelo_de_Seguridad_Privacida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O"/>
              <a:t>AVANCE PHVA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Hoja1!$D$4</c:f>
              <c:strCache>
                <c:ptCount val="1"/>
                <c:pt idx="0">
                  <c:v>% De avance actual entidad</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2"/>
              <c:layout>
                <c:manualLayout>
                  <c:x val="-1.9444444444444445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BF-421D-A2F0-5C2C6B4D3EE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Hoja1!$D$5:$D$8</c:f>
              <c:numCache>
                <c:formatCode>0%</c:formatCode>
                <c:ptCount val="4"/>
                <c:pt idx="0" formatCode="0.00%">
                  <c:v>0.28899999999999998</c:v>
                </c:pt>
                <c:pt idx="1">
                  <c:v>0.12</c:v>
                </c:pt>
                <c:pt idx="2" formatCode="0.00%">
                  <c:v>0.1333</c:v>
                </c:pt>
                <c:pt idx="3">
                  <c:v>0.1</c:v>
                </c:pt>
              </c:numCache>
            </c:numRef>
          </c:val>
          <c:extLst>
            <c:ext xmlns:c16="http://schemas.microsoft.com/office/drawing/2014/chart" uri="{C3380CC4-5D6E-409C-BE32-E72D297353CC}">
              <c16:uniqueId val="{00000001-D3BF-421D-A2F0-5C2C6B4D3EE2}"/>
            </c:ext>
          </c:extLst>
        </c:ser>
        <c:ser>
          <c:idx val="1"/>
          <c:order val="1"/>
          <c:tx>
            <c:strRef>
              <c:f>Hoja1!$E$4</c:f>
              <c:strCache>
                <c:ptCount val="1"/>
                <c:pt idx="0">
                  <c:v>%Avance  Esperado</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BF-421D-A2F0-5C2C6B4D3EE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Hoja1!$E$5:$E$8</c:f>
              <c:numCache>
                <c:formatCode>0%</c:formatCode>
                <c:ptCount val="4"/>
                <c:pt idx="0">
                  <c:v>0.4</c:v>
                </c:pt>
                <c:pt idx="1">
                  <c:v>0.2</c:v>
                </c:pt>
                <c:pt idx="2">
                  <c:v>0.2</c:v>
                </c:pt>
                <c:pt idx="3">
                  <c:v>0.2</c:v>
                </c:pt>
              </c:numCache>
            </c:numRef>
          </c:val>
          <c:extLst>
            <c:ext xmlns:c16="http://schemas.microsoft.com/office/drawing/2014/chart" uri="{C3380CC4-5D6E-409C-BE32-E72D297353CC}">
              <c16:uniqueId val="{00000003-D3BF-421D-A2F0-5C2C6B4D3EE2}"/>
            </c:ext>
          </c:extLst>
        </c:ser>
        <c:dLbls>
          <c:showLegendKey val="0"/>
          <c:showVal val="0"/>
          <c:showCatName val="0"/>
          <c:showSerName val="0"/>
          <c:showPercent val="0"/>
          <c:showBubbleSize val="0"/>
        </c:dLbls>
        <c:gapWidth val="100"/>
        <c:overlap val="-24"/>
        <c:axId val="380397535"/>
        <c:axId val="1091751759"/>
      </c:barChart>
      <c:catAx>
        <c:axId val="38039753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91751759"/>
        <c:crosses val="autoZero"/>
        <c:auto val="1"/>
        <c:lblAlgn val="ctr"/>
        <c:lblOffset val="100"/>
        <c:noMultiLvlLbl val="0"/>
      </c:catAx>
      <c:valAx>
        <c:axId val="109175175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80397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3FB42-FB89-45F0-9955-582BBCAC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23</Pages>
  <Words>6359</Words>
  <Characters>34979</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LUZ MERY SARMIENTO RODRIGUEZ</cp:lastModifiedBy>
  <cp:revision>9</cp:revision>
  <cp:lastPrinted>2022-07-25T21:09:00Z</cp:lastPrinted>
  <dcterms:created xsi:type="dcterms:W3CDTF">2023-12-13T19:26:00Z</dcterms:created>
  <dcterms:modified xsi:type="dcterms:W3CDTF">2023-12-13T21:47:00Z</dcterms:modified>
</cp:coreProperties>
</file>